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366A4"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FF0000"/>
          <w:sz w:val="32"/>
          <w:szCs w:val="32"/>
          <w:u w:val="single"/>
        </w:rPr>
        <w:t>LİMİTED ŞİRKET</w:t>
      </w:r>
      <w:r>
        <w:rPr>
          <w:rStyle w:val="Gl"/>
          <w:color w:val="FF0000"/>
          <w:sz w:val="32"/>
          <w:szCs w:val="32"/>
          <w:u w:val="single"/>
        </w:rPr>
        <w:br/>
      </w:r>
      <w:r>
        <w:rPr>
          <w:rStyle w:val="Gl"/>
          <w:rFonts w:ascii="Cuprum" w:hAnsi="Cuprum"/>
          <w:color w:val="0070C0"/>
          <w:u w:val="single"/>
        </w:rPr>
        <w:br/>
      </w:r>
      <w:r w:rsidRPr="00FE488A">
        <w:rPr>
          <w:rStyle w:val="Gl"/>
          <w:color w:val="0070C0"/>
          <w:sz w:val="22"/>
          <w:szCs w:val="22"/>
          <w:u w:val="single"/>
        </w:rPr>
        <w:t>TESCİL SÜRESİ:</w:t>
      </w:r>
      <w:r>
        <w:rPr>
          <w:rStyle w:val="Gl"/>
          <w:rFonts w:ascii="Cuprum" w:hAnsi="Cuprum"/>
          <w:color w:val="1F3952"/>
        </w:rPr>
        <w:br/>
        <w:t xml:space="preserve">MADDE </w:t>
      </w:r>
      <w:proofErr w:type="gramStart"/>
      <w:r>
        <w:rPr>
          <w:rStyle w:val="Gl"/>
          <w:rFonts w:ascii="Cuprum" w:hAnsi="Cuprum"/>
          <w:color w:val="1F3952"/>
        </w:rPr>
        <w:t>30 -</w:t>
      </w:r>
      <w:proofErr w:type="gramEnd"/>
      <w:r>
        <w:rPr>
          <w:rStyle w:val="Gl"/>
          <w:rFonts w:ascii="Cuprum" w:hAnsi="Cuprum"/>
          <w:color w:val="1F3952"/>
        </w:rPr>
        <w:t> </w:t>
      </w:r>
      <w:r w:rsidRPr="00AA1CD3">
        <w:rPr>
          <w:color w:val="FF0000"/>
          <w:sz w:val="22"/>
          <w:szCs w:val="22"/>
        </w:rPr>
        <w:t>(1)</w:t>
      </w:r>
      <w:r>
        <w:rPr>
          <w:color w:val="FF0000"/>
          <w:sz w:val="22"/>
          <w:szCs w:val="22"/>
        </w:rPr>
        <w:t xml:space="preserve"> </w:t>
      </w:r>
      <w:r w:rsidRPr="00EE3DC2">
        <w:rPr>
          <w:color w:val="1F3952"/>
          <w:sz w:val="22"/>
          <w:szCs w:val="22"/>
        </w:rPr>
        <w:t xml:space="preserve">Kanunda aksine hüküm bulunmadıkça, </w:t>
      </w:r>
      <w:r w:rsidRPr="00AA1CD3">
        <w:rPr>
          <w:b/>
          <w:bCs/>
          <w:color w:val="FF0000"/>
          <w:sz w:val="22"/>
          <w:szCs w:val="22"/>
        </w:rPr>
        <w:t xml:space="preserve">tescili isteme süresi </w:t>
      </w:r>
      <w:proofErr w:type="spellStart"/>
      <w:r w:rsidRPr="00AA1CD3">
        <w:rPr>
          <w:b/>
          <w:bCs/>
          <w:color w:val="FF0000"/>
          <w:sz w:val="22"/>
          <w:szCs w:val="22"/>
        </w:rPr>
        <w:t>onbeş</w:t>
      </w:r>
      <w:proofErr w:type="spellEnd"/>
      <w:r w:rsidRPr="00AA1CD3">
        <w:rPr>
          <w:b/>
          <w:bCs/>
          <w:color w:val="FF0000"/>
          <w:sz w:val="22"/>
          <w:szCs w:val="22"/>
        </w:rPr>
        <w:t xml:space="preserve"> gündür.</w:t>
      </w:r>
    </w:p>
    <w:p w14:paraId="2D15743A"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(2)</w:t>
      </w:r>
      <w:r>
        <w:rPr>
          <w:color w:val="FF0000"/>
          <w:sz w:val="22"/>
          <w:szCs w:val="22"/>
        </w:rPr>
        <w:t xml:space="preserve"> </w:t>
      </w:r>
      <w:r w:rsidRPr="00EE3DC2">
        <w:rPr>
          <w:color w:val="1F3952"/>
          <w:sz w:val="22"/>
          <w:szCs w:val="22"/>
        </w:rPr>
        <w:t>Bu süre, tescili gerekli işlemin veya olgunun gerçekleştiği; tamamlanması bir senet veya belgenin düzenlenmesine bağlı olan durumlarda, bu senet veya belgenin düzenlendiği tarihten başlar.</w:t>
      </w:r>
    </w:p>
    <w:p w14:paraId="2B1895F6"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(3) </w:t>
      </w:r>
      <w:r w:rsidRPr="00EE3DC2">
        <w:rPr>
          <w:color w:val="1F3952"/>
          <w:sz w:val="22"/>
          <w:szCs w:val="22"/>
        </w:rPr>
        <w:t>Ticaret sicili müdürlüğünün yetki çevresi dışında oturanlar için bu süre bir aydır.</w:t>
      </w:r>
    </w:p>
    <w:p w14:paraId="693DBD61" w14:textId="191634A2"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598 -</w:t>
      </w:r>
      <w:proofErr w:type="gramEnd"/>
      <w:r w:rsidRPr="00EE3DC2">
        <w:rPr>
          <w:rStyle w:val="Gl"/>
          <w:color w:val="1F3952"/>
          <w:sz w:val="22"/>
          <w:szCs w:val="22"/>
        </w:rPr>
        <w:t> </w:t>
      </w:r>
      <w:r w:rsidRPr="00AA1CD3">
        <w:rPr>
          <w:color w:val="FF0000"/>
          <w:sz w:val="22"/>
          <w:szCs w:val="22"/>
        </w:rPr>
        <w:t>(1)</w:t>
      </w:r>
      <w:r>
        <w:rPr>
          <w:color w:val="FF0000"/>
          <w:sz w:val="22"/>
          <w:szCs w:val="22"/>
        </w:rPr>
        <w:t xml:space="preserve"> </w:t>
      </w:r>
      <w:r w:rsidRPr="00EE3DC2">
        <w:rPr>
          <w:color w:val="1F3952"/>
          <w:sz w:val="22"/>
          <w:szCs w:val="22"/>
        </w:rPr>
        <w:t xml:space="preserve">Esas sermaye paylarının geçişlerinin tescil edilmesi </w:t>
      </w:r>
      <w:r w:rsidR="006C100F" w:rsidRPr="00EE3DC2">
        <w:rPr>
          <w:color w:val="1F3952"/>
          <w:sz w:val="22"/>
          <w:szCs w:val="22"/>
        </w:rPr>
        <w:t>için, şirket</w:t>
      </w:r>
      <w:r w:rsidRPr="00EE3DC2">
        <w:rPr>
          <w:color w:val="1F3952"/>
          <w:sz w:val="22"/>
          <w:szCs w:val="22"/>
        </w:rPr>
        <w:t xml:space="preserve"> müdürleri tarafından ticaret siciline başvurulur.</w:t>
      </w:r>
    </w:p>
    <w:p w14:paraId="0097293B" w14:textId="77777777" w:rsidR="00FE488A" w:rsidRPr="00EE3DC2" w:rsidRDefault="00FE488A" w:rsidP="00FE488A">
      <w:pPr>
        <w:pStyle w:val="NormalWeb"/>
        <w:shd w:val="clear" w:color="auto" w:fill="FFFFFF"/>
        <w:spacing w:before="0" w:beforeAutospacing="0"/>
        <w:rPr>
          <w:color w:val="FF0000"/>
          <w:sz w:val="22"/>
          <w:szCs w:val="22"/>
        </w:rPr>
      </w:pPr>
      <w:r w:rsidRPr="00AA1CD3">
        <w:rPr>
          <w:color w:val="FF0000"/>
          <w:sz w:val="22"/>
          <w:szCs w:val="22"/>
        </w:rPr>
        <w:t xml:space="preserve">(2) </w:t>
      </w:r>
      <w:r w:rsidRPr="00EE3DC2">
        <w:rPr>
          <w:color w:val="1F3952"/>
          <w:sz w:val="22"/>
          <w:szCs w:val="22"/>
        </w:rPr>
        <w:t>Başvurunun otuz gün içinde yapılmaması hâlinde, ayrılan ortak adının bu paylarla ilgili olarak silinmesi için ticaret siciline başvurabilir. Bunun üzerine sicil müdürü, şirkete, iktisap edenin adının bildirilmesi için süre verir.</w:t>
      </w:r>
      <w:r>
        <w:rPr>
          <w:color w:val="1F3952"/>
          <w:sz w:val="22"/>
          <w:szCs w:val="22"/>
        </w:rPr>
        <w:br/>
      </w:r>
      <w:r>
        <w:rPr>
          <w:color w:val="1F3952"/>
          <w:sz w:val="22"/>
          <w:szCs w:val="22"/>
        </w:rPr>
        <w:br/>
      </w:r>
      <w:r w:rsidRPr="00EE3DC2">
        <w:rPr>
          <w:rStyle w:val="Gl"/>
          <w:rFonts w:ascii="Cuprum" w:hAnsi="Cuprum"/>
          <w:color w:val="0070C0"/>
          <w:u w:val="single"/>
        </w:rPr>
        <w:t>LİMİTED ŞİRKET HAKKINDA ÖZET BİLGİ:</w:t>
      </w:r>
      <w:r>
        <w:rPr>
          <w:rStyle w:val="Gl"/>
          <w:rFonts w:ascii="Cuprum" w:hAnsi="Cuprum"/>
          <w:color w:val="1F3952"/>
          <w:u w:val="single"/>
        </w:rPr>
        <w:br/>
      </w:r>
      <w:r w:rsidRPr="00EE3DC2">
        <w:rPr>
          <w:color w:val="1F3952"/>
          <w:sz w:val="22"/>
          <w:szCs w:val="22"/>
        </w:rPr>
        <w:t xml:space="preserve">Limited şirketler asgari </w:t>
      </w:r>
      <w:r w:rsidRPr="00EE3DC2">
        <w:rPr>
          <w:color w:val="FF0000"/>
          <w:sz w:val="22"/>
          <w:szCs w:val="22"/>
        </w:rPr>
        <w:t>10.000.-TL</w:t>
      </w:r>
      <w:r w:rsidRPr="00EE3DC2">
        <w:rPr>
          <w:color w:val="1F3952"/>
          <w:sz w:val="22"/>
          <w:szCs w:val="22"/>
        </w:rPr>
        <w:t xml:space="preserve">. sermaye ve asgari 1 ortakla kurulmalıdır. </w:t>
      </w:r>
      <w:proofErr w:type="spellStart"/>
      <w:r w:rsidRPr="00EE3DC2">
        <w:rPr>
          <w:color w:val="1F3952"/>
          <w:sz w:val="22"/>
          <w:szCs w:val="22"/>
        </w:rPr>
        <w:t>Ünvanlarında</w:t>
      </w:r>
      <w:proofErr w:type="spellEnd"/>
      <w:r w:rsidRPr="00EE3DC2">
        <w:rPr>
          <w:color w:val="1F3952"/>
          <w:sz w:val="22"/>
          <w:szCs w:val="22"/>
        </w:rPr>
        <w:t xml:space="preserve"> </w:t>
      </w:r>
      <w:proofErr w:type="spellStart"/>
      <w:r w:rsidRPr="00EE3DC2">
        <w:rPr>
          <w:color w:val="1F3952"/>
          <w:sz w:val="22"/>
          <w:szCs w:val="22"/>
        </w:rPr>
        <w:t>limited</w:t>
      </w:r>
      <w:proofErr w:type="spellEnd"/>
      <w:r w:rsidRPr="00EE3DC2">
        <w:rPr>
          <w:color w:val="1F3952"/>
          <w:sz w:val="22"/>
          <w:szCs w:val="22"/>
        </w:rPr>
        <w:t xml:space="preserve"> şirket ibaresinin bulunması ve </w:t>
      </w:r>
      <w:r w:rsidRPr="00EE3DC2">
        <w:rPr>
          <w:color w:val="FF0000"/>
          <w:sz w:val="22"/>
          <w:szCs w:val="22"/>
        </w:rPr>
        <w:t xml:space="preserve">EN AZ </w:t>
      </w:r>
      <w:proofErr w:type="gramStart"/>
      <w:r w:rsidRPr="00EE3DC2">
        <w:rPr>
          <w:color w:val="FF0000"/>
          <w:sz w:val="22"/>
          <w:szCs w:val="22"/>
        </w:rPr>
        <w:t xml:space="preserve">BİR  </w:t>
      </w:r>
      <w:r w:rsidRPr="00EE3DC2">
        <w:rPr>
          <w:color w:val="1F3952"/>
          <w:sz w:val="22"/>
          <w:szCs w:val="22"/>
        </w:rPr>
        <w:t>faaliyet</w:t>
      </w:r>
      <w:proofErr w:type="gramEnd"/>
      <w:r w:rsidRPr="00EE3DC2">
        <w:rPr>
          <w:color w:val="1F3952"/>
          <w:sz w:val="22"/>
          <w:szCs w:val="22"/>
        </w:rPr>
        <w:t xml:space="preserve"> konusunun gösterilmesi zorunludur. Ortakların koyacakları sermayenin </w:t>
      </w:r>
      <w:r w:rsidRPr="00EE3DC2">
        <w:rPr>
          <w:color w:val="FF0000"/>
          <w:sz w:val="22"/>
          <w:szCs w:val="22"/>
        </w:rPr>
        <w:t>en az 25.-TL. veya bunun katları olması lazımdır.</w:t>
      </w:r>
    </w:p>
    <w:p w14:paraId="42155AA1"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MADDE:573</w:t>
      </w:r>
      <w:r w:rsidRPr="00EE3DC2">
        <w:rPr>
          <w:color w:val="1F3952"/>
          <w:sz w:val="22"/>
          <w:szCs w:val="22"/>
        </w:rPr>
        <w:t>-Limited şirket, bir veya daha çok gerçek veya tüzel kişi tarafından bir ticaret unvanı altında kurulur; esas sermayesi belirli olup, bu sermaye esas sermaye paylarının toplamından oluşur.</w:t>
      </w:r>
      <w:r w:rsidRPr="00EE3DC2">
        <w:rPr>
          <w:color w:val="1F3952"/>
          <w:sz w:val="22"/>
          <w:szCs w:val="22"/>
        </w:rPr>
        <w:br/>
      </w:r>
      <w:r w:rsidRPr="00EE3DC2">
        <w:rPr>
          <w:color w:val="1F3952"/>
          <w:sz w:val="22"/>
          <w:szCs w:val="22"/>
        </w:rPr>
        <w:br/>
        <w:t>Ortaklar, şirket borçlarından sorumlu olmayıp, sadece taahhüt ettikleri esas sermaye paylarını ödemekle ve şirket sözleşmesinde öngörülen ek ödeme ve yan edim yükümlülüklerini yerine getirmekle yükümlüdürler.</w:t>
      </w:r>
      <w:r w:rsidRPr="00EE3DC2">
        <w:rPr>
          <w:color w:val="1F3952"/>
          <w:sz w:val="22"/>
          <w:szCs w:val="22"/>
        </w:rPr>
        <w:br/>
      </w:r>
      <w:r w:rsidRPr="00EE3DC2">
        <w:rPr>
          <w:color w:val="1F3952"/>
          <w:sz w:val="22"/>
          <w:szCs w:val="22"/>
        </w:rPr>
        <w:br/>
        <w:t>Limited şirket, kanunen yasak olmayan her türlü ekonomik amaç ve konu için kurulabilir.</w:t>
      </w:r>
      <w:r w:rsidRPr="00EE3DC2">
        <w:rPr>
          <w:color w:val="1F3952"/>
          <w:sz w:val="22"/>
          <w:szCs w:val="22"/>
        </w:rPr>
        <w:br/>
      </w:r>
      <w:r w:rsidRPr="00EE3DC2">
        <w:rPr>
          <w:color w:val="1F3952"/>
          <w:sz w:val="22"/>
          <w:szCs w:val="22"/>
        </w:rPr>
        <w:br/>
      </w:r>
      <w:r w:rsidRPr="00EE3DC2">
        <w:rPr>
          <w:rStyle w:val="Gl"/>
          <w:rFonts w:ascii="Cuprum" w:hAnsi="Cuprum"/>
          <w:color w:val="0070C0"/>
          <w:u w:val="single"/>
        </w:rPr>
        <w:t>ORTAKLARIN SAYISI:</w:t>
      </w:r>
      <w:r>
        <w:rPr>
          <w:rStyle w:val="Gl"/>
          <w:rFonts w:ascii="Cuprum" w:hAnsi="Cuprum"/>
          <w:color w:val="1F3952"/>
          <w:u w:val="single"/>
        </w:rPr>
        <w:br/>
      </w:r>
      <w:r w:rsidRPr="00EE3DC2">
        <w:rPr>
          <w:rStyle w:val="Gl"/>
          <w:color w:val="1F3952"/>
          <w:sz w:val="22"/>
          <w:szCs w:val="22"/>
        </w:rPr>
        <w:t xml:space="preserve">MADDE 574 </w:t>
      </w:r>
      <w:r w:rsidRPr="00AA1CD3">
        <w:rPr>
          <w:rStyle w:val="Gl"/>
          <w:color w:val="FF0000"/>
          <w:sz w:val="22"/>
          <w:szCs w:val="22"/>
        </w:rPr>
        <w:t>- </w:t>
      </w:r>
      <w:r w:rsidRPr="00AA1CD3">
        <w:rPr>
          <w:color w:val="FF0000"/>
          <w:sz w:val="22"/>
          <w:szCs w:val="22"/>
        </w:rPr>
        <w:t xml:space="preserve">(1) </w:t>
      </w:r>
      <w:r w:rsidRPr="00EE3DC2">
        <w:rPr>
          <w:color w:val="1F3952"/>
          <w:sz w:val="22"/>
          <w:szCs w:val="22"/>
        </w:rPr>
        <w:t>Ortakların sayısı elliyi aşamaz.</w:t>
      </w:r>
    </w:p>
    <w:p w14:paraId="4842B40C"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(2) </w:t>
      </w:r>
      <w:r w:rsidRPr="00EE3DC2">
        <w:rPr>
          <w:color w:val="1F3952"/>
          <w:sz w:val="22"/>
          <w:szCs w:val="22"/>
        </w:rPr>
        <w:t xml:space="preserve">Ortak sayısı bire inerse, durum bu sonucu doğuran işlem tarihinden itibaren yedi gün içinde müdürlere yazılı olarak bildirilir. Müdürler, bildirimi aldıkları tarihten itibaren yedi gün içinde şirketin tek ortaklı bir </w:t>
      </w:r>
      <w:proofErr w:type="spellStart"/>
      <w:r w:rsidRPr="00EE3DC2">
        <w:rPr>
          <w:color w:val="1F3952"/>
          <w:sz w:val="22"/>
          <w:szCs w:val="22"/>
        </w:rPr>
        <w:t>limited</w:t>
      </w:r>
      <w:proofErr w:type="spellEnd"/>
      <w:r w:rsidRPr="00EE3DC2">
        <w:rPr>
          <w:color w:val="1F3952"/>
          <w:sz w:val="22"/>
          <w:szCs w:val="22"/>
        </w:rPr>
        <w:t xml:space="preserve"> şirket olduğunu, tek ortağın adını, soyadını, vatandaşlığını ve yerleşim yerini tescil ve ilân ettirilirler; aksi hâlde doğacak zararlardan müdürler sorumludur. Müdürler aynı yükümlülüğü şirketin tek ortakla kurulduğu hallerde de yerine getirirler.</w:t>
      </w:r>
    </w:p>
    <w:p w14:paraId="42020255"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(3) </w:t>
      </w:r>
      <w:r w:rsidRPr="00EE3DC2">
        <w:rPr>
          <w:color w:val="1F3952"/>
          <w:sz w:val="22"/>
          <w:szCs w:val="22"/>
        </w:rPr>
        <w:t>Şirket, tek ortak olacak şekilde kendi esas sermaye payını iktisap edemez.</w:t>
      </w:r>
    </w:p>
    <w:p w14:paraId="0B21C767" w14:textId="1573A207" w:rsidR="00FE488A" w:rsidRPr="00EE3DC2" w:rsidRDefault="00FE488A" w:rsidP="00FE488A">
      <w:pPr>
        <w:pStyle w:val="NormalWeb"/>
        <w:shd w:val="clear" w:color="auto" w:fill="FFFFFF"/>
        <w:spacing w:before="0" w:beforeAutospacing="0"/>
        <w:rPr>
          <w:color w:val="1F3952"/>
          <w:sz w:val="22"/>
          <w:szCs w:val="22"/>
        </w:rPr>
      </w:pPr>
      <w:r w:rsidRPr="00EE3DC2">
        <w:rPr>
          <w:rStyle w:val="Gl"/>
          <w:rFonts w:ascii="Cuprum" w:hAnsi="Cuprum" w:hint="eastAsia"/>
          <w:color w:val="0070C0"/>
          <w:u w:val="single"/>
        </w:rPr>
        <w:t>Şİ</w:t>
      </w:r>
      <w:r w:rsidRPr="00EE3DC2">
        <w:rPr>
          <w:rStyle w:val="Gl"/>
          <w:rFonts w:ascii="Cuprum" w:hAnsi="Cuprum"/>
          <w:color w:val="0070C0"/>
          <w:u w:val="single"/>
        </w:rPr>
        <w:t>RKET S</w:t>
      </w:r>
      <w:r w:rsidRPr="00EE3DC2">
        <w:rPr>
          <w:rStyle w:val="Gl"/>
          <w:rFonts w:ascii="Cuprum" w:hAnsi="Cuprum" w:hint="eastAsia"/>
          <w:color w:val="0070C0"/>
          <w:u w:val="single"/>
        </w:rPr>
        <w:t>Ö</w:t>
      </w:r>
      <w:r w:rsidRPr="00EE3DC2">
        <w:rPr>
          <w:rStyle w:val="Gl"/>
          <w:rFonts w:ascii="Cuprum" w:hAnsi="Cuprum"/>
          <w:color w:val="0070C0"/>
          <w:u w:val="single"/>
        </w:rPr>
        <w:t>ZLE</w:t>
      </w:r>
      <w:r w:rsidRPr="00EE3DC2">
        <w:rPr>
          <w:rStyle w:val="Gl"/>
          <w:rFonts w:ascii="Cuprum" w:hAnsi="Cuprum" w:hint="eastAsia"/>
          <w:color w:val="0070C0"/>
          <w:u w:val="single"/>
        </w:rPr>
        <w:t>Ş</w:t>
      </w:r>
      <w:r w:rsidRPr="00EE3DC2">
        <w:rPr>
          <w:rStyle w:val="Gl"/>
          <w:rFonts w:ascii="Cuprum" w:hAnsi="Cuprum"/>
          <w:color w:val="0070C0"/>
          <w:u w:val="single"/>
        </w:rPr>
        <w:t>MES</w:t>
      </w:r>
      <w:r w:rsidRPr="00EE3DC2">
        <w:rPr>
          <w:rStyle w:val="Gl"/>
          <w:rFonts w:ascii="Cuprum" w:hAnsi="Cuprum" w:hint="eastAsia"/>
          <w:color w:val="0070C0"/>
          <w:u w:val="single"/>
        </w:rPr>
        <w:t>İ</w:t>
      </w:r>
      <w:r>
        <w:rPr>
          <w:rStyle w:val="Gl"/>
          <w:rFonts w:ascii="Cuprum" w:hAnsi="Cuprum"/>
          <w:color w:val="0070C0"/>
          <w:u w:val="single"/>
        </w:rPr>
        <w:br/>
      </w:r>
      <w:r>
        <w:rPr>
          <w:rStyle w:val="Gl"/>
          <w:rFonts w:ascii="Cuprum" w:hAnsi="Cuprum"/>
          <w:color w:val="0070C0"/>
          <w:u w:val="single"/>
        </w:rPr>
        <w:br/>
      </w:r>
      <w:r w:rsidRPr="00EE3DC2">
        <w:rPr>
          <w:rStyle w:val="Gl"/>
          <w:color w:val="1F3952"/>
          <w:sz w:val="22"/>
          <w:szCs w:val="22"/>
        </w:rPr>
        <w:t>I – ŞEKİL:</w:t>
      </w:r>
      <w:r w:rsidRPr="00EE3DC2">
        <w:rPr>
          <w:rStyle w:val="Gl"/>
          <w:color w:val="1F3952"/>
          <w:sz w:val="22"/>
          <w:szCs w:val="22"/>
        </w:rPr>
        <w:br/>
        <w:t xml:space="preserve">MADDE </w:t>
      </w:r>
      <w:proofErr w:type="gramStart"/>
      <w:r w:rsidRPr="00EE3DC2">
        <w:rPr>
          <w:rStyle w:val="Gl"/>
          <w:color w:val="1F3952"/>
          <w:sz w:val="22"/>
          <w:szCs w:val="22"/>
        </w:rPr>
        <w:t>575 -</w:t>
      </w:r>
      <w:proofErr w:type="gramEnd"/>
      <w:r w:rsidRPr="00EE3DC2">
        <w:rPr>
          <w:rStyle w:val="Gl"/>
          <w:color w:val="1F3952"/>
          <w:sz w:val="22"/>
          <w:szCs w:val="22"/>
        </w:rPr>
        <w:t> </w:t>
      </w:r>
      <w:r w:rsidRPr="00EE3DC2">
        <w:rPr>
          <w:color w:val="1F3952"/>
          <w:sz w:val="22"/>
          <w:szCs w:val="22"/>
        </w:rPr>
        <w:t>Şirket sözleşmesinin yazılı şekilde yapılması ve kurucuların imzalarının Ticaret Sicili Müdürlüğü huzurunda imzalanması şarttır.</w:t>
      </w:r>
      <w:r>
        <w:rPr>
          <w:color w:val="1F3952"/>
          <w:sz w:val="22"/>
          <w:szCs w:val="22"/>
        </w:rPr>
        <w:br/>
      </w:r>
      <w:r>
        <w:rPr>
          <w:color w:val="1F3952"/>
          <w:sz w:val="22"/>
          <w:szCs w:val="22"/>
        </w:rPr>
        <w:br/>
      </w:r>
      <w:r w:rsidRPr="00EE3DC2">
        <w:rPr>
          <w:rStyle w:val="Gl"/>
          <w:color w:val="1F3952"/>
          <w:sz w:val="22"/>
          <w:szCs w:val="22"/>
        </w:rPr>
        <w:t>II – İÇERİK:</w:t>
      </w:r>
      <w:r w:rsidRPr="00EE3DC2">
        <w:rPr>
          <w:rStyle w:val="Gl"/>
          <w:color w:val="1F3952"/>
          <w:sz w:val="22"/>
          <w:szCs w:val="22"/>
        </w:rPr>
        <w:br/>
        <w:t xml:space="preserve">1. </w:t>
      </w:r>
      <w:r w:rsidRPr="00EE3DC2">
        <w:rPr>
          <w:rStyle w:val="Gl"/>
          <w:color w:val="1F3952"/>
          <w:sz w:val="22"/>
          <w:szCs w:val="22"/>
          <w:u w:val="single"/>
        </w:rPr>
        <w:t>Zorunlu kayıtlar</w:t>
      </w:r>
      <w:r>
        <w:rPr>
          <w:rStyle w:val="Gl"/>
          <w:color w:val="1F3952"/>
          <w:sz w:val="22"/>
          <w:szCs w:val="22"/>
          <w:u w:val="single"/>
        </w:rPr>
        <w:t>:</w:t>
      </w:r>
      <w:r>
        <w:rPr>
          <w:rStyle w:val="Gl"/>
          <w:color w:val="1F3952"/>
          <w:sz w:val="22"/>
          <w:szCs w:val="22"/>
          <w:u w:val="single"/>
        </w:rPr>
        <w:br/>
      </w:r>
      <w:r w:rsidRPr="00EE3DC2">
        <w:rPr>
          <w:rStyle w:val="Gl"/>
          <w:color w:val="1F3952"/>
          <w:sz w:val="22"/>
          <w:szCs w:val="22"/>
        </w:rPr>
        <w:t>MADDE 576 - </w:t>
      </w:r>
      <w:r w:rsidRPr="00AA1CD3">
        <w:rPr>
          <w:color w:val="FF0000"/>
          <w:sz w:val="22"/>
          <w:szCs w:val="22"/>
        </w:rPr>
        <w:t xml:space="preserve">(1) </w:t>
      </w:r>
      <w:r w:rsidRPr="00EE3DC2">
        <w:rPr>
          <w:color w:val="1F3952"/>
          <w:sz w:val="22"/>
          <w:szCs w:val="22"/>
        </w:rPr>
        <w:t>Şirket sözleşmesinde aşağıdaki kayıtların açıkça yer alması gereklidir;</w:t>
      </w:r>
    </w:p>
    <w:p w14:paraId="29EB614F"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a) Şirketin ticaret unvanı ve merkezinin bulunduğu yer.</w:t>
      </w:r>
    </w:p>
    <w:p w14:paraId="4600D197"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b) Esaslı noktaları belirtilmiş ve tanımlanmış bir şekilde, şirketin işletme konusu.</w:t>
      </w:r>
    </w:p>
    <w:p w14:paraId="2875690C"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c) Esas sermayenin itibarî tutarı, esas sermaye paylarının sayısı, itibarî değerleri, varsa imtiyazlar, esas sermaye paylarının grupları.</w:t>
      </w:r>
    </w:p>
    <w:p w14:paraId="6052D3A9" w14:textId="4C0185B8" w:rsidR="00FE488A" w:rsidRDefault="00FE488A" w:rsidP="00FE488A">
      <w:pPr>
        <w:pStyle w:val="NormalWeb"/>
        <w:shd w:val="clear" w:color="auto" w:fill="FFFFFF"/>
        <w:spacing w:before="0" w:beforeAutospacing="0"/>
        <w:rPr>
          <w:color w:val="1F3952"/>
          <w:sz w:val="22"/>
          <w:szCs w:val="22"/>
        </w:rPr>
      </w:pPr>
      <w:r w:rsidRPr="00EE3DC2">
        <w:rPr>
          <w:color w:val="1F3952"/>
          <w:sz w:val="22"/>
          <w:szCs w:val="22"/>
        </w:rPr>
        <w:t>d) Müdürlerin adları, soyadları, unvanları, vatandaşlıkları.</w:t>
      </w:r>
      <w:r>
        <w:rPr>
          <w:color w:val="1F3952"/>
          <w:sz w:val="22"/>
          <w:szCs w:val="22"/>
        </w:rPr>
        <w:br/>
      </w:r>
      <w:r>
        <w:rPr>
          <w:color w:val="1F3952"/>
          <w:sz w:val="22"/>
          <w:szCs w:val="22"/>
        </w:rPr>
        <w:br/>
      </w:r>
      <w:r w:rsidRPr="00EE3DC2">
        <w:rPr>
          <w:color w:val="1F3952"/>
          <w:sz w:val="22"/>
          <w:szCs w:val="22"/>
        </w:rPr>
        <w:t>e) Şirket tarafından yapılacak ilânların şekli.</w:t>
      </w:r>
      <w:r>
        <w:rPr>
          <w:color w:val="1F3952"/>
          <w:sz w:val="22"/>
          <w:szCs w:val="22"/>
        </w:rPr>
        <w:br/>
      </w:r>
    </w:p>
    <w:p w14:paraId="648EF5B9" w14:textId="77777777" w:rsidR="00FE488A" w:rsidRPr="00EE3DC2" w:rsidRDefault="00FE488A" w:rsidP="00FE488A">
      <w:pPr>
        <w:pStyle w:val="NormalWeb"/>
        <w:shd w:val="clear" w:color="auto" w:fill="FFFFFF"/>
        <w:spacing w:before="0" w:beforeAutospacing="0"/>
        <w:rPr>
          <w:color w:val="1F3952"/>
          <w:sz w:val="22"/>
          <w:szCs w:val="22"/>
        </w:rPr>
      </w:pPr>
      <w:r>
        <w:rPr>
          <w:color w:val="1F3952"/>
          <w:sz w:val="22"/>
          <w:szCs w:val="22"/>
        </w:rPr>
        <w:lastRenderedPageBreak/>
        <w:br/>
      </w:r>
      <w:r w:rsidRPr="00EE3DC2">
        <w:rPr>
          <w:rStyle w:val="Gl"/>
          <w:color w:val="1F3952"/>
          <w:sz w:val="22"/>
          <w:szCs w:val="22"/>
        </w:rPr>
        <w:t xml:space="preserve">2. </w:t>
      </w:r>
      <w:r w:rsidRPr="00EE3DC2">
        <w:rPr>
          <w:rStyle w:val="Gl"/>
          <w:color w:val="1F3952"/>
          <w:sz w:val="22"/>
          <w:szCs w:val="22"/>
          <w:u w:val="single"/>
        </w:rPr>
        <w:t>Şirket sözleşmesinde öngörülmeleri şartıyla bağlayıcı olan hükümler:</w:t>
      </w:r>
      <w:r>
        <w:rPr>
          <w:rStyle w:val="Gl"/>
          <w:color w:val="1F3952"/>
          <w:sz w:val="22"/>
          <w:szCs w:val="22"/>
          <w:u w:val="single"/>
        </w:rPr>
        <w:br/>
      </w:r>
      <w:r>
        <w:rPr>
          <w:rStyle w:val="Gl"/>
          <w:color w:val="1F3952"/>
          <w:sz w:val="22"/>
          <w:szCs w:val="22"/>
          <w:u w:val="single"/>
        </w:rPr>
        <w:br/>
      </w:r>
      <w:r w:rsidRPr="00EE3DC2">
        <w:rPr>
          <w:rStyle w:val="Gl"/>
          <w:color w:val="1F3952"/>
          <w:sz w:val="22"/>
          <w:szCs w:val="22"/>
        </w:rPr>
        <w:t xml:space="preserve">MADDE </w:t>
      </w:r>
      <w:proofErr w:type="gramStart"/>
      <w:r w:rsidRPr="00EE3DC2">
        <w:rPr>
          <w:rStyle w:val="Gl"/>
          <w:color w:val="1F3952"/>
          <w:sz w:val="22"/>
          <w:szCs w:val="22"/>
        </w:rPr>
        <w:t>577 -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Aşağıdaki kayıtlar, şirket sözleşmesinde öngörüldükleri takdirde bağlayıcı hükümlerdir;</w:t>
      </w:r>
    </w:p>
    <w:p w14:paraId="5B75B9A9"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a) Esas sermaye paylarının devrinin sınırlandırılmasına ilişkin kanunî hükümlerden ayrılan düzenlemeler.</w:t>
      </w:r>
    </w:p>
    <w:p w14:paraId="4E60611C" w14:textId="40714106"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 xml:space="preserve">b) Ortaklara veya </w:t>
      </w:r>
      <w:r w:rsidR="006C100F" w:rsidRPr="00EE3DC2">
        <w:rPr>
          <w:color w:val="1F3952"/>
          <w:sz w:val="22"/>
          <w:szCs w:val="22"/>
        </w:rPr>
        <w:t>şirkete, esas</w:t>
      </w:r>
      <w:r w:rsidRPr="00EE3DC2">
        <w:rPr>
          <w:color w:val="1F3952"/>
          <w:sz w:val="22"/>
          <w:szCs w:val="22"/>
        </w:rPr>
        <w:t xml:space="preserve"> sermaye payları ile ilgili olarak önerilmeye muhatap olma,</w:t>
      </w:r>
      <w:r w:rsidR="006C100F">
        <w:rPr>
          <w:color w:val="1F3952"/>
          <w:sz w:val="22"/>
          <w:szCs w:val="22"/>
        </w:rPr>
        <w:t xml:space="preserve"> </w:t>
      </w:r>
      <w:r w:rsidRPr="00EE3DC2">
        <w:rPr>
          <w:color w:val="1F3952"/>
          <w:sz w:val="22"/>
          <w:szCs w:val="22"/>
        </w:rPr>
        <w:t>ön</w:t>
      </w:r>
      <w:r w:rsidR="006C100F">
        <w:rPr>
          <w:color w:val="1F3952"/>
          <w:sz w:val="22"/>
          <w:szCs w:val="22"/>
        </w:rPr>
        <w:t xml:space="preserve"> </w:t>
      </w:r>
      <w:r w:rsidRPr="00EE3DC2">
        <w:rPr>
          <w:color w:val="1F3952"/>
          <w:sz w:val="22"/>
          <w:szCs w:val="22"/>
        </w:rPr>
        <w:t>alım,</w:t>
      </w:r>
      <w:r w:rsidR="006C100F">
        <w:rPr>
          <w:color w:val="1F3952"/>
          <w:sz w:val="22"/>
          <w:szCs w:val="22"/>
        </w:rPr>
        <w:t xml:space="preserve"> </w:t>
      </w:r>
      <w:r w:rsidRPr="00EE3DC2">
        <w:rPr>
          <w:color w:val="1F3952"/>
          <w:sz w:val="22"/>
          <w:szCs w:val="22"/>
        </w:rPr>
        <w:t>geri alım ve alım hakları tanınması.</w:t>
      </w:r>
    </w:p>
    <w:p w14:paraId="627A4B68"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c) Ek ödeme yükümlülüklerinin öngörülmesi, bunların şekli ve kapsamı.</w:t>
      </w:r>
    </w:p>
    <w:p w14:paraId="08ABC5A1"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d) Yan edim yükümlülüklerinin öngörülmesi, bunların şekli ve kapsamı.</w:t>
      </w:r>
    </w:p>
    <w:p w14:paraId="40C953BB"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e) Belirli veya belirlenebilir ortaklara veto hakkı veya bir genel kurul kararının oylanması sonucunda oyların eşit çıkması hâlinde bazı ortaklara üstün oy hakkı tanıyan hükümler.</w:t>
      </w:r>
    </w:p>
    <w:p w14:paraId="069E0727"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f) Kanunda ya da şirket sözleşmesinde öngörülmüş bulunan yükümlülüklerin hiç ya da zamanında yerine getirilmemeleri hâlinde uygulanabilecek sözleşme cezası hükümleri.</w:t>
      </w:r>
    </w:p>
    <w:p w14:paraId="77850AF4"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g) Kanunî düzenlemeden ayrılan rekabet yasağına ilişkin hükümler.</w:t>
      </w:r>
    </w:p>
    <w:p w14:paraId="46021DCA"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h) Genel kurulun toplantıya çağrılmasına ilişkin özel hak tanıyan hükümler.</w:t>
      </w:r>
    </w:p>
    <w:p w14:paraId="5A3D9EA1" w14:textId="77777777" w:rsidR="00FE488A" w:rsidRPr="00EE3DC2" w:rsidRDefault="00FE488A" w:rsidP="00FE488A">
      <w:pPr>
        <w:pStyle w:val="NormalWeb"/>
        <w:shd w:val="clear" w:color="auto" w:fill="FFFFFF"/>
        <w:spacing w:before="0" w:beforeAutospacing="0"/>
        <w:rPr>
          <w:color w:val="1F3952"/>
          <w:sz w:val="22"/>
          <w:szCs w:val="22"/>
        </w:rPr>
      </w:pPr>
      <w:proofErr w:type="gramStart"/>
      <w:r w:rsidRPr="00EE3DC2">
        <w:rPr>
          <w:color w:val="1F3952"/>
          <w:sz w:val="22"/>
          <w:szCs w:val="22"/>
        </w:rPr>
        <w:t>ı</w:t>
      </w:r>
      <w:proofErr w:type="gramEnd"/>
      <w:r w:rsidRPr="00EE3DC2">
        <w:rPr>
          <w:color w:val="1F3952"/>
          <w:sz w:val="22"/>
          <w:szCs w:val="22"/>
        </w:rPr>
        <w:t>) Genel kurulda karar almaya, oy hakkına ve oy hakkının hesaplanmasına ilişkin kanunî düzenlemeden ayrılan hükümler.</w:t>
      </w:r>
    </w:p>
    <w:p w14:paraId="08FB74F0"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i) Şirket yönetiminin üçüncü bir kişiye bırakılmasına ilişkin yetki hükümleri.</w:t>
      </w:r>
    </w:p>
    <w:p w14:paraId="31C1C4A0"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j) Bilânço kârının kullanılması hakkında kanundan ayrılan hükümler.</w:t>
      </w:r>
    </w:p>
    <w:p w14:paraId="71A0F2C2"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k) Çıkma hakkının tanınması ile bunun kullanılmasının şartları, bu hâllerde ödenecek olan ayrılma akçesinin türü ve tutarı.</w:t>
      </w:r>
    </w:p>
    <w:p w14:paraId="468DE500"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l) Ortağın şirketten çıkarılmasına ilişkin özel sebepleri gösteren hükümler.</w:t>
      </w:r>
    </w:p>
    <w:p w14:paraId="4C9719D3"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m) Kanunda belirtilenler dışında öngörülen sona erme sebeplerine dair hükümler.</w:t>
      </w:r>
    </w:p>
    <w:p w14:paraId="5BC691E9"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3. </w:t>
      </w:r>
      <w:r w:rsidRPr="00EE3DC2">
        <w:rPr>
          <w:rStyle w:val="Gl"/>
          <w:color w:val="1F3952"/>
          <w:sz w:val="22"/>
          <w:szCs w:val="22"/>
          <w:u w:val="single"/>
        </w:rPr>
        <w:t>Aynî sermaye, aynî devralmalar ve özel menfaatler</w:t>
      </w:r>
      <w:r>
        <w:rPr>
          <w:rStyle w:val="Gl"/>
          <w:color w:val="1F3952"/>
          <w:sz w:val="22"/>
          <w:szCs w:val="22"/>
          <w:u w:val="single"/>
        </w:rPr>
        <w:t>:</w:t>
      </w:r>
    </w:p>
    <w:p w14:paraId="6BD884D0"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578 -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 xml:space="preserve">Aynî sermaye, </w:t>
      </w:r>
      <w:proofErr w:type="spellStart"/>
      <w:r w:rsidRPr="00EE3DC2">
        <w:rPr>
          <w:color w:val="1F3952"/>
          <w:sz w:val="22"/>
          <w:szCs w:val="22"/>
        </w:rPr>
        <w:t>ayınların</w:t>
      </w:r>
      <w:proofErr w:type="spellEnd"/>
      <w:r w:rsidRPr="00EE3DC2">
        <w:rPr>
          <w:color w:val="1F3952"/>
          <w:sz w:val="22"/>
          <w:szCs w:val="22"/>
        </w:rPr>
        <w:t xml:space="preserve"> veya işletmelerin devralınması ve özel menfaatler hakkında anonim şirketlere ilişkin hükümler uygulanır.</w:t>
      </w:r>
    </w:p>
    <w:p w14:paraId="6C6C125A"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4. </w:t>
      </w:r>
      <w:r w:rsidRPr="00EE3DC2">
        <w:rPr>
          <w:rStyle w:val="Gl"/>
          <w:color w:val="1F3952"/>
          <w:sz w:val="22"/>
          <w:szCs w:val="22"/>
          <w:u w:val="single"/>
        </w:rPr>
        <w:t>Emredici hükümler</w:t>
      </w:r>
      <w:r>
        <w:rPr>
          <w:rStyle w:val="Gl"/>
          <w:color w:val="1F3952"/>
          <w:sz w:val="22"/>
          <w:szCs w:val="22"/>
          <w:u w:val="single"/>
        </w:rPr>
        <w:t>:</w:t>
      </w:r>
    </w:p>
    <w:p w14:paraId="0908EB07"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 xml:space="preserve">579 </w:t>
      </w:r>
      <w:r w:rsidRPr="00AA1CD3">
        <w:rPr>
          <w:rStyle w:val="Gl"/>
          <w:color w:val="FF0000"/>
          <w:sz w:val="22"/>
          <w:szCs w:val="22"/>
        </w:rPr>
        <w:t>-</w:t>
      </w:r>
      <w:proofErr w:type="gramEnd"/>
      <w:r w:rsidRPr="00AA1CD3">
        <w:rPr>
          <w:rStyle w:val="Gl"/>
          <w:color w:val="FF0000"/>
          <w:sz w:val="22"/>
          <w:szCs w:val="22"/>
        </w:rPr>
        <w:t> </w:t>
      </w:r>
      <w:r w:rsidRPr="00AA1CD3">
        <w:rPr>
          <w:color w:val="FF0000"/>
          <w:sz w:val="22"/>
          <w:szCs w:val="22"/>
        </w:rPr>
        <w:t>(1</w:t>
      </w:r>
      <w:r w:rsidRPr="00EE3DC2">
        <w:rPr>
          <w:color w:val="1F3952"/>
          <w:sz w:val="22"/>
          <w:szCs w:val="22"/>
        </w:rPr>
        <w:t>)</w:t>
      </w:r>
      <w:r>
        <w:rPr>
          <w:color w:val="1F3952"/>
          <w:sz w:val="22"/>
          <w:szCs w:val="22"/>
        </w:rPr>
        <w:t xml:space="preserve"> </w:t>
      </w:r>
      <w:r w:rsidRPr="00EE3DC2">
        <w:rPr>
          <w:color w:val="1F3952"/>
          <w:sz w:val="22"/>
          <w:szCs w:val="22"/>
        </w:rPr>
        <w:t xml:space="preserve">Şirket sözleşmesi, bu Kanunun </w:t>
      </w:r>
      <w:proofErr w:type="spellStart"/>
      <w:r w:rsidRPr="00EE3DC2">
        <w:rPr>
          <w:color w:val="1F3952"/>
          <w:sz w:val="22"/>
          <w:szCs w:val="22"/>
        </w:rPr>
        <w:t>limited</w:t>
      </w:r>
      <w:proofErr w:type="spellEnd"/>
      <w:r w:rsidRPr="00EE3DC2">
        <w:rPr>
          <w:color w:val="1F3952"/>
          <w:sz w:val="22"/>
          <w:szCs w:val="22"/>
        </w:rPr>
        <w:t xml:space="preserve"> şirketlere ilişkin hükümlerinden ancak, kanunda buna açıkça cevaz verilmişse sapabilir. Diğer kanunların öngörülmesine izin verdiği tamamlayıcı nitelikteki şirket sözleşmesi hükümleri, o kanuna özgülenmiş olarak hüküm doğururlar.</w:t>
      </w:r>
    </w:p>
    <w:p w14:paraId="362D2769"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 </w:t>
      </w:r>
      <w:r w:rsidRPr="002E49A6">
        <w:rPr>
          <w:rStyle w:val="Gl"/>
          <w:color w:val="1F3952"/>
          <w:sz w:val="22"/>
          <w:szCs w:val="22"/>
          <w:u w:val="single"/>
        </w:rPr>
        <w:t>SERMAYE</w:t>
      </w:r>
      <w:r>
        <w:rPr>
          <w:rStyle w:val="Gl"/>
          <w:color w:val="1F3952"/>
          <w:sz w:val="22"/>
          <w:szCs w:val="22"/>
          <w:u w:val="single"/>
        </w:rPr>
        <w:t>:</w:t>
      </w:r>
      <w:r>
        <w:rPr>
          <w:rStyle w:val="Gl"/>
          <w:color w:val="1F3952"/>
          <w:sz w:val="22"/>
          <w:szCs w:val="22"/>
          <w:u w:val="single"/>
        </w:rPr>
        <w:br/>
      </w:r>
      <w:proofErr w:type="gramStart"/>
      <w:r w:rsidRPr="00EE3DC2">
        <w:rPr>
          <w:rStyle w:val="Gl"/>
          <w:color w:val="1F3952"/>
          <w:sz w:val="22"/>
          <w:szCs w:val="22"/>
        </w:rPr>
        <w:t>I -</w:t>
      </w:r>
      <w:proofErr w:type="gramEnd"/>
      <w:r w:rsidRPr="00EE3DC2">
        <w:rPr>
          <w:rStyle w:val="Gl"/>
          <w:color w:val="1F3952"/>
          <w:sz w:val="22"/>
          <w:szCs w:val="22"/>
        </w:rPr>
        <w:t xml:space="preserve"> </w:t>
      </w:r>
      <w:r>
        <w:rPr>
          <w:rStyle w:val="Gl"/>
          <w:color w:val="1F3952"/>
          <w:sz w:val="22"/>
          <w:szCs w:val="22"/>
          <w:u w:val="single"/>
        </w:rPr>
        <w:t>As</w:t>
      </w:r>
      <w:r w:rsidRPr="002E49A6">
        <w:rPr>
          <w:rStyle w:val="Gl"/>
          <w:color w:val="1F3952"/>
          <w:sz w:val="22"/>
          <w:szCs w:val="22"/>
          <w:u w:val="single"/>
        </w:rPr>
        <w:t>gar</w:t>
      </w:r>
      <w:r>
        <w:rPr>
          <w:rStyle w:val="Gl"/>
          <w:color w:val="1F3952"/>
          <w:sz w:val="22"/>
          <w:szCs w:val="22"/>
          <w:u w:val="single"/>
        </w:rPr>
        <w:t>i</w:t>
      </w:r>
      <w:r w:rsidRPr="002E49A6">
        <w:rPr>
          <w:rStyle w:val="Gl"/>
          <w:color w:val="1F3952"/>
          <w:sz w:val="22"/>
          <w:szCs w:val="22"/>
          <w:u w:val="single"/>
        </w:rPr>
        <w:t xml:space="preserve"> tutar</w:t>
      </w:r>
      <w:r>
        <w:rPr>
          <w:rStyle w:val="Gl"/>
          <w:color w:val="1F3952"/>
          <w:sz w:val="22"/>
          <w:szCs w:val="22"/>
          <w:u w:val="single"/>
        </w:rPr>
        <w:br/>
      </w:r>
      <w:r w:rsidRPr="00EE3DC2">
        <w:rPr>
          <w:rStyle w:val="Gl"/>
          <w:color w:val="1F3952"/>
          <w:sz w:val="22"/>
          <w:szCs w:val="22"/>
        </w:rPr>
        <w:t>MADDE 580 - </w:t>
      </w:r>
      <w:r w:rsidRPr="00AA1CD3">
        <w:rPr>
          <w:color w:val="FF0000"/>
          <w:sz w:val="22"/>
          <w:szCs w:val="22"/>
        </w:rPr>
        <w:t xml:space="preserve">(1) </w:t>
      </w:r>
      <w:r w:rsidRPr="00EE3DC2">
        <w:rPr>
          <w:color w:val="1F3952"/>
          <w:sz w:val="22"/>
          <w:szCs w:val="22"/>
        </w:rPr>
        <w:t>Limited şirketin esas sermayesi en az 10.000- Türk Lirasıdır.</w:t>
      </w:r>
    </w:p>
    <w:p w14:paraId="7D4DC600"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(2) </w:t>
      </w:r>
      <w:r w:rsidRPr="00EE3DC2">
        <w:rPr>
          <w:color w:val="1F3952"/>
          <w:sz w:val="22"/>
          <w:szCs w:val="22"/>
        </w:rPr>
        <w:t>Bu maddede yazılı en az tutar, Bakanlar Kurulunca on katına kadar artırılabilir.</w:t>
      </w:r>
      <w:r>
        <w:rPr>
          <w:color w:val="1F3952"/>
          <w:sz w:val="22"/>
          <w:szCs w:val="22"/>
        </w:rPr>
        <w:br/>
      </w:r>
      <w:proofErr w:type="gramStart"/>
      <w:r w:rsidRPr="00EE3DC2">
        <w:rPr>
          <w:rStyle w:val="Gl"/>
          <w:color w:val="1F3952"/>
          <w:sz w:val="22"/>
          <w:szCs w:val="22"/>
        </w:rPr>
        <w:t>II -</w:t>
      </w:r>
      <w:proofErr w:type="gramEnd"/>
      <w:r w:rsidRPr="00EE3DC2">
        <w:rPr>
          <w:rStyle w:val="Gl"/>
          <w:color w:val="1F3952"/>
          <w:sz w:val="22"/>
          <w:szCs w:val="22"/>
        </w:rPr>
        <w:t xml:space="preserve"> </w:t>
      </w:r>
      <w:r w:rsidRPr="002E49A6">
        <w:rPr>
          <w:rStyle w:val="Gl"/>
          <w:color w:val="1F3952"/>
          <w:sz w:val="22"/>
          <w:szCs w:val="22"/>
          <w:u w:val="single"/>
        </w:rPr>
        <w:t>Ayni sermaye</w:t>
      </w:r>
      <w:r>
        <w:rPr>
          <w:rStyle w:val="Gl"/>
          <w:color w:val="1F3952"/>
          <w:sz w:val="22"/>
          <w:szCs w:val="22"/>
          <w:u w:val="single"/>
        </w:rPr>
        <w:t>:</w:t>
      </w:r>
    </w:p>
    <w:p w14:paraId="2BB1EC8E"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581 -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Üzerlerinde sınırlı aynî bir hak, haciz veya tedbir bulunmayan; nakden değerlendirilebilen ve devrolunabilen, fikrî mülkiyet hakları ile sanal ortamlar ve adlar da dâhil, malvarlığı unsurları aynî sermaye olarak konulabilir. Hizmet edimleri, kişisel emek, ticarî itibar ve vadesi gelmemiş alacaklar sermaye olamaz.</w:t>
      </w:r>
    </w:p>
    <w:p w14:paraId="63CCD57B" w14:textId="77777777" w:rsidR="00FE488A"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(2) </w:t>
      </w:r>
      <w:proofErr w:type="gramStart"/>
      <w:r w:rsidRPr="00EE3DC2">
        <w:rPr>
          <w:color w:val="1F3952"/>
          <w:sz w:val="22"/>
          <w:szCs w:val="22"/>
        </w:rPr>
        <w:t xml:space="preserve">127 </w:t>
      </w:r>
      <w:proofErr w:type="spellStart"/>
      <w:r w:rsidRPr="00EE3DC2">
        <w:rPr>
          <w:color w:val="1F3952"/>
          <w:sz w:val="22"/>
          <w:szCs w:val="22"/>
        </w:rPr>
        <w:t>nci</w:t>
      </w:r>
      <w:proofErr w:type="spellEnd"/>
      <w:proofErr w:type="gramEnd"/>
      <w:r w:rsidRPr="00EE3DC2">
        <w:rPr>
          <w:color w:val="1F3952"/>
          <w:sz w:val="22"/>
          <w:szCs w:val="22"/>
        </w:rPr>
        <w:t xml:space="preserve"> madde hükmü saklıdır.</w:t>
      </w:r>
    </w:p>
    <w:p w14:paraId="1568813D" w14:textId="101B9082" w:rsidR="00FE488A" w:rsidRPr="00EE3DC2" w:rsidRDefault="00FE488A" w:rsidP="00FE488A">
      <w:pPr>
        <w:pStyle w:val="NormalWeb"/>
        <w:shd w:val="clear" w:color="auto" w:fill="FFFFFF"/>
        <w:spacing w:before="0" w:beforeAutospacing="0"/>
        <w:rPr>
          <w:color w:val="1F3952"/>
          <w:sz w:val="22"/>
          <w:szCs w:val="22"/>
        </w:rPr>
      </w:pPr>
      <w:r>
        <w:rPr>
          <w:rStyle w:val="Gl"/>
          <w:color w:val="1F3952"/>
          <w:sz w:val="22"/>
          <w:szCs w:val="22"/>
        </w:rPr>
        <w:lastRenderedPageBreak/>
        <w:br/>
      </w:r>
      <w:proofErr w:type="gramStart"/>
      <w:r w:rsidRPr="00EE3DC2">
        <w:rPr>
          <w:rStyle w:val="Gl"/>
          <w:color w:val="1F3952"/>
          <w:sz w:val="22"/>
          <w:szCs w:val="22"/>
        </w:rPr>
        <w:t>III -</w:t>
      </w:r>
      <w:proofErr w:type="gramEnd"/>
      <w:r w:rsidRPr="00EE3DC2">
        <w:rPr>
          <w:rStyle w:val="Gl"/>
          <w:color w:val="1F3952"/>
          <w:sz w:val="22"/>
          <w:szCs w:val="22"/>
        </w:rPr>
        <w:t xml:space="preserve"> </w:t>
      </w:r>
      <w:r w:rsidRPr="002E49A6">
        <w:rPr>
          <w:rStyle w:val="Gl"/>
          <w:color w:val="1F3952"/>
          <w:sz w:val="22"/>
          <w:szCs w:val="22"/>
          <w:u w:val="single"/>
        </w:rPr>
        <w:t>Mal bedelleri ve kurucu menfaatleri</w:t>
      </w:r>
      <w:r>
        <w:rPr>
          <w:rStyle w:val="Gl"/>
          <w:color w:val="1F3952"/>
          <w:sz w:val="22"/>
          <w:szCs w:val="22"/>
          <w:u w:val="single"/>
        </w:rPr>
        <w:t>:</w:t>
      </w:r>
    </w:p>
    <w:p w14:paraId="6532C292"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582 -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Kurucular tarafından, kurulmakta bulunan şirketle ilgili olarak, şirket hesabına alınan malların bedelleri ile şirketin kurulmasında hizmeti geçenlere tanınan menfaatler şirket sözleşmesine yazılır.</w:t>
      </w:r>
    </w:p>
    <w:p w14:paraId="675F4AD4"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(2) </w:t>
      </w:r>
      <w:r w:rsidRPr="00EE3DC2">
        <w:rPr>
          <w:color w:val="1F3952"/>
          <w:sz w:val="22"/>
          <w:szCs w:val="22"/>
        </w:rPr>
        <w:t>128 inci madde hükmü saklıdır.</w:t>
      </w:r>
    </w:p>
    <w:p w14:paraId="4DC6A784" w14:textId="77777777" w:rsidR="00FE488A" w:rsidRPr="002E49A6" w:rsidRDefault="00FE488A" w:rsidP="00FE488A">
      <w:pPr>
        <w:pStyle w:val="NormalWeb"/>
        <w:shd w:val="clear" w:color="auto" w:fill="FFFFFF"/>
        <w:spacing w:before="0" w:beforeAutospacing="0"/>
        <w:rPr>
          <w:color w:val="1F3952"/>
          <w:sz w:val="22"/>
          <w:szCs w:val="22"/>
          <w:u w:val="single"/>
        </w:rPr>
      </w:pPr>
      <w:r w:rsidRPr="002E49A6">
        <w:rPr>
          <w:rStyle w:val="Gl"/>
          <w:color w:val="1F3952"/>
          <w:sz w:val="22"/>
          <w:szCs w:val="22"/>
          <w:u w:val="single"/>
        </w:rPr>
        <w:t>ESAS SERMAYE PAYLARI</w:t>
      </w:r>
      <w:r>
        <w:rPr>
          <w:rStyle w:val="Gl"/>
          <w:color w:val="1F3952"/>
          <w:sz w:val="22"/>
          <w:szCs w:val="22"/>
          <w:u w:val="single"/>
        </w:rPr>
        <w:t>:</w:t>
      </w:r>
    </w:p>
    <w:p w14:paraId="5915607F"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583 -</w:t>
      </w:r>
      <w:proofErr w:type="gramEnd"/>
      <w:r w:rsidRPr="00EE3DC2">
        <w:rPr>
          <w:rStyle w:val="Gl"/>
          <w:color w:val="1F3952"/>
          <w:sz w:val="22"/>
          <w:szCs w:val="22"/>
        </w:rPr>
        <w:t> </w:t>
      </w:r>
      <w:r w:rsidRPr="00AA1CD3">
        <w:rPr>
          <w:color w:val="FF0000"/>
          <w:sz w:val="22"/>
          <w:szCs w:val="22"/>
        </w:rPr>
        <w:t>(1)</w:t>
      </w:r>
      <w:r>
        <w:rPr>
          <w:color w:val="FF0000"/>
          <w:sz w:val="22"/>
          <w:szCs w:val="22"/>
        </w:rPr>
        <w:t xml:space="preserve"> </w:t>
      </w:r>
      <w:r w:rsidRPr="00EE3DC2">
        <w:rPr>
          <w:color w:val="1F3952"/>
          <w:sz w:val="22"/>
          <w:szCs w:val="22"/>
        </w:rPr>
        <w:t xml:space="preserve">Şirket sözleşmesinde esas sermaye paylarının itibarî değerleri en az </w:t>
      </w:r>
      <w:proofErr w:type="spellStart"/>
      <w:r w:rsidRPr="00EE3DC2">
        <w:rPr>
          <w:color w:val="1F3952"/>
          <w:sz w:val="22"/>
          <w:szCs w:val="22"/>
        </w:rPr>
        <w:t>yirmibeş</w:t>
      </w:r>
      <w:proofErr w:type="spellEnd"/>
      <w:r w:rsidRPr="00EE3DC2">
        <w:rPr>
          <w:color w:val="1F3952"/>
          <w:sz w:val="22"/>
          <w:szCs w:val="22"/>
        </w:rPr>
        <w:t xml:space="preserve"> Türk Lirası olarak belirlenebilir. Şirketin durumunun iyileştirilmesi amacıyla bu değerin altına inilebilir.</w:t>
      </w:r>
    </w:p>
    <w:p w14:paraId="2423D768"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(2) </w:t>
      </w:r>
      <w:r w:rsidRPr="00EE3DC2">
        <w:rPr>
          <w:color w:val="1F3952"/>
          <w:sz w:val="22"/>
          <w:szCs w:val="22"/>
        </w:rPr>
        <w:t xml:space="preserve">Esas sermaye paylarının itibarî değerleri farklı olabilir. Ancak, esas sermaye paylarının değerlerinin </w:t>
      </w:r>
      <w:proofErr w:type="spellStart"/>
      <w:r w:rsidRPr="00EE3DC2">
        <w:rPr>
          <w:color w:val="1F3952"/>
          <w:sz w:val="22"/>
          <w:szCs w:val="22"/>
        </w:rPr>
        <w:t>yirmibeş</w:t>
      </w:r>
      <w:proofErr w:type="spellEnd"/>
      <w:r w:rsidRPr="00EE3DC2">
        <w:rPr>
          <w:color w:val="1F3952"/>
          <w:sz w:val="22"/>
          <w:szCs w:val="22"/>
        </w:rPr>
        <w:t xml:space="preserve"> Türk Lirası veya bunun katları olması şarttır. Bir esas sermaye payının vereceği oyun, 618 inci madde uyarınca itibarî değere göre hesaplanması, esas sermaye payının bölünmesi değildir. Aynı hüküm bir hakkın veya yükümlülüğün itibarî değere göre belirlendiği durumlar için de geçerlidir.</w:t>
      </w:r>
    </w:p>
    <w:p w14:paraId="0E0B8082"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(3) </w:t>
      </w:r>
      <w:r w:rsidRPr="00EE3DC2">
        <w:rPr>
          <w:color w:val="1F3952"/>
          <w:sz w:val="22"/>
          <w:szCs w:val="22"/>
        </w:rPr>
        <w:t>Bir ortak birden fazla esas sermaye payına sahip olabilir.</w:t>
      </w:r>
    </w:p>
    <w:p w14:paraId="6A4DB8E4"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(4) </w:t>
      </w:r>
      <w:r w:rsidRPr="00EE3DC2">
        <w:rPr>
          <w:color w:val="1F3952"/>
          <w:sz w:val="22"/>
          <w:szCs w:val="22"/>
        </w:rPr>
        <w:t>Esas sermaye payları itibarî değerle ve bu değeri aşan bir bedelle çıkarılabilir.</w:t>
      </w:r>
    </w:p>
    <w:p w14:paraId="42BAEF79" w14:textId="77777777" w:rsidR="00FE488A" w:rsidRPr="00EE3DC2" w:rsidRDefault="00FE488A" w:rsidP="00FE488A">
      <w:pPr>
        <w:pStyle w:val="NormalWeb"/>
        <w:shd w:val="clear" w:color="auto" w:fill="FFFFFF"/>
        <w:spacing w:before="0" w:beforeAutospacing="0"/>
        <w:rPr>
          <w:color w:val="1F3952"/>
          <w:sz w:val="22"/>
          <w:szCs w:val="22"/>
        </w:rPr>
      </w:pPr>
      <w:r w:rsidRPr="00AA1CD3">
        <w:rPr>
          <w:color w:val="FF0000"/>
          <w:sz w:val="22"/>
          <w:szCs w:val="22"/>
        </w:rPr>
        <w:t xml:space="preserve">(5) </w:t>
      </w:r>
      <w:r w:rsidRPr="00EE3DC2">
        <w:rPr>
          <w:color w:val="1F3952"/>
          <w:sz w:val="22"/>
          <w:szCs w:val="22"/>
        </w:rPr>
        <w:t>Esas sermaye payının bedeli şirket sözleşmesinde öngörüldüğü şekilde, nakit veya ayın olarak veya bir alacağın takası yoluyla yahut sermaye artırımında olduğu gibi, serbestçe kullanılabilecek özkaynakların esas sermayeye dönüştürülmesi yoluyla ödenir.</w:t>
      </w:r>
    </w:p>
    <w:p w14:paraId="1881DD56" w14:textId="77777777" w:rsidR="00FE488A" w:rsidRPr="00EE3DC2" w:rsidRDefault="00FE488A" w:rsidP="00FE488A">
      <w:pPr>
        <w:pStyle w:val="NormalWeb"/>
        <w:shd w:val="clear" w:color="auto" w:fill="FFFFFF"/>
        <w:spacing w:before="0" w:beforeAutospacing="0"/>
        <w:rPr>
          <w:color w:val="1F3952"/>
          <w:sz w:val="22"/>
          <w:szCs w:val="22"/>
        </w:rPr>
      </w:pPr>
      <w:r w:rsidRPr="002E49A6">
        <w:rPr>
          <w:rStyle w:val="Gl"/>
          <w:color w:val="1F3952"/>
          <w:sz w:val="22"/>
          <w:szCs w:val="22"/>
          <w:u w:val="single"/>
        </w:rPr>
        <w:t>İNTİFA SENETLERİ</w:t>
      </w:r>
      <w:r>
        <w:rPr>
          <w:rStyle w:val="Gl"/>
          <w:color w:val="1F3952"/>
          <w:sz w:val="22"/>
          <w:szCs w:val="22"/>
          <w:u w:val="single"/>
        </w:rPr>
        <w:t>:</w:t>
      </w:r>
    </w:p>
    <w:p w14:paraId="4914E0B1"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584 -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Şirket sözleşmesinde intifa senetlerinin çıkarılması öngörülebilir; bu konuda anonim şirketlere ilişkin hükümler kıyas yoluyla uygulanır.</w:t>
      </w:r>
    </w:p>
    <w:p w14:paraId="40FCC5D6" w14:textId="77777777" w:rsidR="00FE488A" w:rsidRPr="00A607CF" w:rsidRDefault="00FE488A" w:rsidP="00FE488A">
      <w:pPr>
        <w:pStyle w:val="NormalWeb"/>
        <w:shd w:val="clear" w:color="auto" w:fill="FFFFFF"/>
        <w:spacing w:before="0" w:beforeAutospacing="0"/>
        <w:rPr>
          <w:color w:val="00B0F0"/>
          <w:sz w:val="22"/>
          <w:szCs w:val="22"/>
        </w:rPr>
      </w:pPr>
      <w:r w:rsidRPr="00A607CF">
        <w:rPr>
          <w:rStyle w:val="Gl"/>
          <w:color w:val="00B0F0"/>
          <w:sz w:val="22"/>
          <w:szCs w:val="22"/>
          <w:u w:val="single"/>
        </w:rPr>
        <w:t>KURULUŞ:</w:t>
      </w:r>
    </w:p>
    <w:p w14:paraId="3C3E6CEC" w14:textId="77777777" w:rsidR="00FE488A" w:rsidRPr="002E49A6" w:rsidRDefault="00FE488A" w:rsidP="00FE488A">
      <w:pPr>
        <w:pStyle w:val="NormalWeb"/>
        <w:shd w:val="clear" w:color="auto" w:fill="FFFFFF"/>
        <w:spacing w:before="0" w:beforeAutospacing="0"/>
        <w:rPr>
          <w:color w:val="0070C0"/>
          <w:sz w:val="22"/>
          <w:szCs w:val="22"/>
          <w:u w:val="single"/>
        </w:rPr>
      </w:pPr>
      <w:proofErr w:type="gramStart"/>
      <w:r w:rsidRPr="002E49A6">
        <w:rPr>
          <w:rStyle w:val="Gl"/>
          <w:color w:val="0070C0"/>
          <w:sz w:val="22"/>
          <w:szCs w:val="22"/>
        </w:rPr>
        <w:t>I -</w:t>
      </w:r>
      <w:proofErr w:type="gramEnd"/>
      <w:r w:rsidRPr="002E49A6">
        <w:rPr>
          <w:rStyle w:val="Gl"/>
          <w:color w:val="0070C0"/>
          <w:sz w:val="22"/>
          <w:szCs w:val="22"/>
        </w:rPr>
        <w:t xml:space="preserve"> </w:t>
      </w:r>
      <w:r w:rsidRPr="002E49A6">
        <w:rPr>
          <w:rStyle w:val="Gl"/>
          <w:color w:val="0070C0"/>
          <w:sz w:val="22"/>
          <w:szCs w:val="22"/>
          <w:u w:val="single"/>
        </w:rPr>
        <w:t>KURULMA ANI:</w:t>
      </w:r>
    </w:p>
    <w:p w14:paraId="41E56CD4"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MADDE </w:t>
      </w:r>
      <w:proofErr w:type="gramStart"/>
      <w:r w:rsidRPr="00EE3DC2">
        <w:rPr>
          <w:rStyle w:val="Gl"/>
          <w:color w:val="1F3952"/>
          <w:sz w:val="22"/>
          <w:szCs w:val="22"/>
        </w:rPr>
        <w:t>585 -</w:t>
      </w:r>
      <w:proofErr w:type="gramEnd"/>
      <w:r w:rsidRPr="00EE3DC2">
        <w:rPr>
          <w:rStyle w:val="Gl"/>
          <w:color w:val="1F3952"/>
          <w:sz w:val="22"/>
          <w:szCs w:val="22"/>
        </w:rPr>
        <w:t> </w:t>
      </w:r>
      <w:r w:rsidRPr="00AA1CD3">
        <w:rPr>
          <w:color w:val="FF0000"/>
          <w:sz w:val="22"/>
          <w:szCs w:val="22"/>
        </w:rPr>
        <w:t xml:space="preserve">(1) </w:t>
      </w:r>
      <w:r w:rsidRPr="00EE3DC2">
        <w:rPr>
          <w:color w:val="1F3952"/>
          <w:sz w:val="22"/>
          <w:szCs w:val="22"/>
        </w:rPr>
        <w:t xml:space="preserve">MADDE 585- (Değişik: 26/6/2012-6335/31 </w:t>
      </w:r>
      <w:proofErr w:type="spellStart"/>
      <w:r w:rsidRPr="00EE3DC2">
        <w:rPr>
          <w:color w:val="1F3952"/>
          <w:sz w:val="22"/>
          <w:szCs w:val="22"/>
        </w:rPr>
        <w:t>md.</w:t>
      </w:r>
      <w:proofErr w:type="spellEnd"/>
      <w:r w:rsidRPr="00EE3DC2">
        <w:rPr>
          <w:color w:val="1F3952"/>
          <w:sz w:val="22"/>
          <w:szCs w:val="22"/>
        </w:rPr>
        <w:t>)</w:t>
      </w:r>
      <w:r w:rsidRPr="00EE3DC2">
        <w:rPr>
          <w:color w:val="1F3952"/>
          <w:sz w:val="22"/>
          <w:szCs w:val="22"/>
        </w:rPr>
        <w:br/>
      </w:r>
      <w:r w:rsidRPr="00AA1CD3">
        <w:rPr>
          <w:color w:val="FF0000"/>
          <w:sz w:val="22"/>
          <w:szCs w:val="22"/>
        </w:rPr>
        <w:t>(1</w:t>
      </w:r>
      <w:r w:rsidRPr="00EE3DC2">
        <w:rPr>
          <w:color w:val="1F3952"/>
          <w:sz w:val="22"/>
          <w:szCs w:val="22"/>
        </w:rPr>
        <w:t xml:space="preserve">) Şirket, kurucuların, kanuna uygun olarak düzenlenmiş bulunan, sermayenin tamamını ödemeyi şartsız olarak taahhüt ettikleri, </w:t>
      </w:r>
      <w:r w:rsidRPr="00AA1CD3">
        <w:rPr>
          <w:color w:val="FF0000"/>
          <w:sz w:val="22"/>
          <w:szCs w:val="22"/>
        </w:rPr>
        <w:t xml:space="preserve">ticaret sicili müdürlüğünde yetkilendirilmiş personelin huzurunda imzaladığı </w:t>
      </w:r>
      <w:r w:rsidRPr="00EE3DC2">
        <w:rPr>
          <w:color w:val="1F3952"/>
          <w:sz w:val="22"/>
          <w:szCs w:val="22"/>
        </w:rPr>
        <w:t xml:space="preserve">şirket sözleşmesinde </w:t>
      </w:r>
      <w:proofErr w:type="spellStart"/>
      <w:r w:rsidRPr="00EE3DC2">
        <w:rPr>
          <w:color w:val="1F3952"/>
          <w:sz w:val="22"/>
          <w:szCs w:val="22"/>
        </w:rPr>
        <w:t>limited</w:t>
      </w:r>
      <w:proofErr w:type="spellEnd"/>
      <w:r w:rsidRPr="00EE3DC2">
        <w:rPr>
          <w:color w:val="1F3952"/>
          <w:sz w:val="22"/>
          <w:szCs w:val="22"/>
        </w:rPr>
        <w:t xml:space="preserve"> şirket kurma iradelerini açıklamalarıyla kurulur. Esas sermaye pay bedellerinin ödenmesi, ödeme yeri, ifa borcu, ifa etmemenin sonuçları, bedelleri tamamen ödenmemiş payların devri hususlarında bu Kanunun anonim şirketlere ilişkin hükümleri kıyasen uygulanır. (Ek cümle: 15/2/2018-7099/25 </w:t>
      </w:r>
      <w:proofErr w:type="spellStart"/>
      <w:r w:rsidRPr="00EE3DC2">
        <w:rPr>
          <w:color w:val="1F3952"/>
          <w:sz w:val="22"/>
          <w:szCs w:val="22"/>
        </w:rPr>
        <w:t>md.</w:t>
      </w:r>
      <w:proofErr w:type="spellEnd"/>
      <w:r w:rsidRPr="00EE3DC2">
        <w:rPr>
          <w:color w:val="1F3952"/>
          <w:sz w:val="22"/>
          <w:szCs w:val="22"/>
        </w:rPr>
        <w:t xml:space="preserve">) Ancak nakden taahhüt edilen payların itibari değerlerinin en az yüzde </w:t>
      </w:r>
      <w:proofErr w:type="spellStart"/>
      <w:r w:rsidRPr="00EE3DC2">
        <w:rPr>
          <w:color w:val="1F3952"/>
          <w:sz w:val="22"/>
          <w:szCs w:val="22"/>
        </w:rPr>
        <w:t>yirmibeşinin</w:t>
      </w:r>
      <w:proofErr w:type="spellEnd"/>
      <w:r w:rsidRPr="00EE3DC2">
        <w:rPr>
          <w:color w:val="1F3952"/>
          <w:sz w:val="22"/>
          <w:szCs w:val="22"/>
        </w:rPr>
        <w:t xml:space="preserve"> tescilden önce ödenmesi şartı </w:t>
      </w:r>
      <w:proofErr w:type="spellStart"/>
      <w:r w:rsidRPr="00EE3DC2">
        <w:rPr>
          <w:color w:val="1F3952"/>
          <w:sz w:val="22"/>
          <w:szCs w:val="22"/>
        </w:rPr>
        <w:t>limited</w:t>
      </w:r>
      <w:proofErr w:type="spellEnd"/>
      <w:r w:rsidRPr="00EE3DC2">
        <w:rPr>
          <w:color w:val="1F3952"/>
          <w:sz w:val="22"/>
          <w:szCs w:val="22"/>
        </w:rPr>
        <w:t xml:space="preserve"> şirketler bakımından uygulanmaz. 588 inci maddenin birinci fıkra hükümleri saklıdır</w:t>
      </w:r>
      <w:r>
        <w:rPr>
          <w:color w:val="1F3952"/>
          <w:sz w:val="22"/>
          <w:szCs w:val="22"/>
        </w:rPr>
        <w:t>.</w:t>
      </w:r>
    </w:p>
    <w:p w14:paraId="198CEBB7" w14:textId="77777777" w:rsidR="00FE488A" w:rsidRPr="002E49A6" w:rsidRDefault="00FE488A" w:rsidP="00FE488A">
      <w:pPr>
        <w:pStyle w:val="NormalWeb"/>
        <w:shd w:val="clear" w:color="auto" w:fill="FFFFFF"/>
        <w:spacing w:before="0" w:beforeAutospacing="0"/>
        <w:rPr>
          <w:color w:val="1F3952"/>
          <w:sz w:val="22"/>
          <w:szCs w:val="22"/>
          <w:u w:val="single"/>
        </w:rPr>
      </w:pPr>
      <w:r w:rsidRPr="00EE3DC2">
        <w:rPr>
          <w:rStyle w:val="Gl"/>
          <w:color w:val="1F3952"/>
          <w:sz w:val="22"/>
          <w:szCs w:val="22"/>
        </w:rPr>
        <w:t xml:space="preserve">B) </w:t>
      </w:r>
      <w:r w:rsidRPr="002E49A6">
        <w:rPr>
          <w:rStyle w:val="Gl"/>
          <w:color w:val="1F3952"/>
          <w:sz w:val="22"/>
          <w:szCs w:val="22"/>
          <w:u w:val="single"/>
        </w:rPr>
        <w:t>YÖNETİM VE TEMSİL</w:t>
      </w:r>
      <w:r>
        <w:rPr>
          <w:rStyle w:val="Gl"/>
          <w:color w:val="1F3952"/>
          <w:sz w:val="22"/>
          <w:szCs w:val="22"/>
          <w:u w:val="single"/>
        </w:rPr>
        <w:t>:</w:t>
      </w:r>
    </w:p>
    <w:p w14:paraId="4E3B9822" w14:textId="77777777" w:rsidR="00FE488A"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 xml:space="preserve">I </w:t>
      </w:r>
      <w:r>
        <w:rPr>
          <w:rStyle w:val="Gl"/>
          <w:color w:val="1F3952"/>
          <w:sz w:val="22"/>
          <w:szCs w:val="22"/>
        </w:rPr>
        <w:t>–</w:t>
      </w:r>
      <w:r w:rsidRPr="00EE3DC2">
        <w:rPr>
          <w:rStyle w:val="Gl"/>
          <w:color w:val="1F3952"/>
          <w:sz w:val="22"/>
          <w:szCs w:val="22"/>
        </w:rPr>
        <w:t xml:space="preserve"> </w:t>
      </w:r>
      <w:r w:rsidRPr="002E49A6">
        <w:rPr>
          <w:rStyle w:val="Gl"/>
          <w:color w:val="1F3952"/>
          <w:sz w:val="22"/>
          <w:szCs w:val="22"/>
          <w:u w:val="single"/>
        </w:rPr>
        <w:t>MÜDÜRLER</w:t>
      </w:r>
      <w:r>
        <w:rPr>
          <w:rStyle w:val="Gl"/>
          <w:color w:val="1F3952"/>
          <w:sz w:val="22"/>
          <w:szCs w:val="22"/>
          <w:u w:val="single"/>
        </w:rPr>
        <w:br/>
      </w:r>
      <w:r w:rsidRPr="00EE3DC2">
        <w:rPr>
          <w:rStyle w:val="Gl"/>
          <w:color w:val="1F3952"/>
          <w:sz w:val="22"/>
          <w:szCs w:val="22"/>
        </w:rPr>
        <w:t xml:space="preserve">1. </w:t>
      </w:r>
      <w:r w:rsidRPr="002E49A6">
        <w:rPr>
          <w:rStyle w:val="Gl"/>
          <w:color w:val="1F3952"/>
          <w:sz w:val="22"/>
          <w:szCs w:val="22"/>
          <w:u w:val="single"/>
        </w:rPr>
        <w:t>Genel olarak</w:t>
      </w:r>
      <w:r>
        <w:rPr>
          <w:rStyle w:val="Gl"/>
          <w:color w:val="1F3952"/>
          <w:sz w:val="22"/>
          <w:szCs w:val="22"/>
          <w:u w:val="single"/>
        </w:rPr>
        <w:br/>
      </w:r>
      <w:r w:rsidRPr="00EE3DC2">
        <w:rPr>
          <w:rStyle w:val="Gl"/>
          <w:color w:val="1F3952"/>
          <w:sz w:val="22"/>
          <w:szCs w:val="22"/>
        </w:rPr>
        <w:t>MADDE 623</w:t>
      </w:r>
      <w:r w:rsidRPr="00EE3DC2">
        <w:rPr>
          <w:color w:val="1F3952"/>
          <w:sz w:val="22"/>
          <w:szCs w:val="22"/>
        </w:rPr>
        <w:t xml:space="preserve">- </w:t>
      </w:r>
      <w:r w:rsidRPr="00E81B4E">
        <w:rPr>
          <w:color w:val="FF0000"/>
          <w:sz w:val="22"/>
          <w:szCs w:val="22"/>
        </w:rPr>
        <w:t xml:space="preserve">(1) </w:t>
      </w:r>
      <w:r w:rsidRPr="00EE3DC2">
        <w:rPr>
          <w:color w:val="1F3952"/>
          <w:sz w:val="22"/>
          <w:szCs w:val="22"/>
        </w:rPr>
        <w:t>Şirketin yönetimi ve temsili şirket sözleşmesi ile düzenlenir. Şirketin sözleşmesi ile yönetimi ve temsili, müdür sıfatını taşıyan bir veya birden fazla ortağa veya tüm ortaklara ya da üçüncü kişilere verilebilir. En azından bir ortağın, şirketi yönetim hakkının ve temsil yetkisinin bulunması gerekir.</w:t>
      </w:r>
    </w:p>
    <w:p w14:paraId="5F482338" w14:textId="77777777" w:rsidR="00FE488A" w:rsidRPr="00EE3DC2"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E3DC2">
        <w:rPr>
          <w:color w:val="1F3952"/>
          <w:sz w:val="22"/>
          <w:szCs w:val="22"/>
        </w:rPr>
        <w:t>Şirketin müdürlerinden biri bir tüzel kişi olduğu takdirde, bu kişi bu görevi tüzel kişi adına yerine getirecek bir gerçek kişiyi belirler.</w:t>
      </w:r>
    </w:p>
    <w:p w14:paraId="6D7C177F" w14:textId="77777777" w:rsidR="00FE488A" w:rsidRPr="00EE3DC2"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(3) </w:t>
      </w:r>
      <w:r w:rsidRPr="00EE3DC2">
        <w:rPr>
          <w:color w:val="1F3952"/>
          <w:sz w:val="22"/>
          <w:szCs w:val="22"/>
        </w:rPr>
        <w:t>Müdürler, kanunla veya şirket sözleşmesi ile genel kurula bırakılmamış bulunan yönetime ilişkin tüm konularda karar almaya ve bu kararları yürütmeye yetkilidirler.</w:t>
      </w:r>
    </w:p>
    <w:p w14:paraId="4C9E6284" w14:textId="77777777" w:rsidR="00FE488A" w:rsidRDefault="00FE488A" w:rsidP="00FE488A">
      <w:pPr>
        <w:pStyle w:val="NormalWeb"/>
        <w:shd w:val="clear" w:color="auto" w:fill="FFFFFF"/>
        <w:spacing w:before="0" w:beforeAutospacing="0"/>
        <w:rPr>
          <w:rStyle w:val="Gl"/>
          <w:color w:val="1F3952"/>
          <w:sz w:val="22"/>
          <w:szCs w:val="22"/>
        </w:rPr>
      </w:pPr>
    </w:p>
    <w:p w14:paraId="733633B2" w14:textId="77777777" w:rsidR="00FE488A" w:rsidRDefault="00FE488A" w:rsidP="00FE488A">
      <w:pPr>
        <w:pStyle w:val="NormalWeb"/>
        <w:shd w:val="clear" w:color="auto" w:fill="FFFFFF"/>
        <w:spacing w:before="0" w:beforeAutospacing="0"/>
        <w:rPr>
          <w:rStyle w:val="Gl"/>
          <w:color w:val="1F3952"/>
          <w:sz w:val="22"/>
          <w:szCs w:val="22"/>
        </w:rPr>
      </w:pPr>
    </w:p>
    <w:p w14:paraId="016A3A64"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lastRenderedPageBreak/>
        <w:t xml:space="preserve">2. </w:t>
      </w:r>
      <w:r w:rsidRPr="002E49A6">
        <w:rPr>
          <w:rStyle w:val="Gl"/>
          <w:color w:val="1F3952"/>
          <w:sz w:val="22"/>
          <w:szCs w:val="22"/>
          <w:u w:val="single"/>
        </w:rPr>
        <w:t>Müdürlerin birden fazla olmaları</w:t>
      </w:r>
    </w:p>
    <w:p w14:paraId="634EB238"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MADDE 624</w:t>
      </w:r>
      <w:r w:rsidRPr="00EE3DC2">
        <w:rPr>
          <w:color w:val="1F3952"/>
          <w:sz w:val="22"/>
          <w:szCs w:val="22"/>
        </w:rPr>
        <w:t xml:space="preserve">- </w:t>
      </w:r>
      <w:r w:rsidRPr="00E81B4E">
        <w:rPr>
          <w:color w:val="FF0000"/>
          <w:sz w:val="22"/>
          <w:szCs w:val="22"/>
        </w:rPr>
        <w:t xml:space="preserve">(1) </w:t>
      </w:r>
      <w:r w:rsidRPr="00EE3DC2">
        <w:rPr>
          <w:color w:val="1F3952"/>
          <w:sz w:val="22"/>
          <w:szCs w:val="22"/>
        </w:rPr>
        <w:t>Şirketin birden fazla müdürünün bulunması hâlinde, bunlardan biri, şirketin ortağı olup olmadığına bakılmaksızın, genel kurul tarafından müdürler kurulu başkanı olarak atanır.</w:t>
      </w:r>
    </w:p>
    <w:p w14:paraId="5D17E868" w14:textId="77777777" w:rsidR="00FE488A" w:rsidRPr="00EE3DC2"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E3DC2">
        <w:rPr>
          <w:color w:val="1F3952"/>
          <w:sz w:val="22"/>
          <w:szCs w:val="22"/>
        </w:rPr>
        <w:t>Başkan olan müdür veya tek müdürün bulunması hâlinde bu kişi, genel kurulun toplantıya çağrılması ve genel kurul toplantılarının yürütülmesi konularında olduğu gibi, genel kurul başka yönde bir karar almadığı ya da şirket sözleşmesinde farklı bir düzenleme öngörülmediği takdirde, tüm açıklamaları ve ilanları yapmaya da yetkilidir.</w:t>
      </w:r>
    </w:p>
    <w:p w14:paraId="793BCFD2" w14:textId="77777777" w:rsidR="00FE488A" w:rsidRPr="00EE3DC2"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(3) </w:t>
      </w:r>
      <w:r w:rsidRPr="00EE3DC2">
        <w:rPr>
          <w:color w:val="1F3952"/>
          <w:sz w:val="22"/>
          <w:szCs w:val="22"/>
        </w:rPr>
        <w:t>Birden fazla müdürün varlığı hâlinde, bunlar çoğunlukla karar alırlar. Eşitlik hâlinde başkanın oyu üstün sayılır. Şirket sözleşmesi, müdürlerin karar almaları konusunda değişik bir düzenleme öngörebilir.</w:t>
      </w:r>
    </w:p>
    <w:p w14:paraId="06A096AA" w14:textId="77777777" w:rsidR="00FE488A" w:rsidRPr="00EE3DC2" w:rsidRDefault="00FE488A" w:rsidP="00FE488A">
      <w:pPr>
        <w:pStyle w:val="NormalWeb"/>
        <w:shd w:val="clear" w:color="auto" w:fill="FFFFFF"/>
        <w:spacing w:before="0" w:beforeAutospacing="0"/>
        <w:rPr>
          <w:color w:val="1F3952"/>
          <w:sz w:val="22"/>
          <w:szCs w:val="22"/>
        </w:rPr>
      </w:pPr>
      <w:proofErr w:type="gramStart"/>
      <w:r w:rsidRPr="00EE3DC2">
        <w:rPr>
          <w:rStyle w:val="Gl"/>
          <w:color w:val="1F3952"/>
          <w:sz w:val="22"/>
          <w:szCs w:val="22"/>
        </w:rPr>
        <w:t>II -</w:t>
      </w:r>
      <w:proofErr w:type="gramEnd"/>
      <w:r w:rsidRPr="00EE3DC2">
        <w:rPr>
          <w:rStyle w:val="Gl"/>
          <w:color w:val="1F3952"/>
          <w:sz w:val="22"/>
          <w:szCs w:val="22"/>
        </w:rPr>
        <w:t xml:space="preserve"> </w:t>
      </w:r>
      <w:r w:rsidRPr="002E49A6">
        <w:rPr>
          <w:rStyle w:val="Gl"/>
          <w:color w:val="1F3952"/>
          <w:sz w:val="22"/>
          <w:szCs w:val="22"/>
          <w:u w:val="single"/>
        </w:rPr>
        <w:t>GÖREVLER, YETKİLER VE YÜKÜMLÜLÜKLER</w:t>
      </w:r>
    </w:p>
    <w:p w14:paraId="59C0B679" w14:textId="77777777" w:rsidR="00FE488A" w:rsidRPr="002E49A6" w:rsidRDefault="00FE488A" w:rsidP="00FE488A">
      <w:pPr>
        <w:pStyle w:val="NormalWeb"/>
        <w:shd w:val="clear" w:color="auto" w:fill="FFFFFF"/>
        <w:spacing w:before="0" w:beforeAutospacing="0"/>
        <w:rPr>
          <w:color w:val="1F3952"/>
          <w:sz w:val="22"/>
          <w:szCs w:val="22"/>
          <w:u w:val="single"/>
        </w:rPr>
      </w:pPr>
      <w:r w:rsidRPr="002E49A6">
        <w:rPr>
          <w:rStyle w:val="Gl"/>
          <w:color w:val="1F3952"/>
          <w:sz w:val="22"/>
          <w:szCs w:val="22"/>
          <w:u w:val="single"/>
        </w:rPr>
        <w:t>Devredilemez ve vazgeçilemez görevler</w:t>
      </w:r>
    </w:p>
    <w:p w14:paraId="51251B12" w14:textId="77777777" w:rsidR="00FE488A" w:rsidRPr="00EE3DC2" w:rsidRDefault="00FE488A" w:rsidP="00FE488A">
      <w:pPr>
        <w:pStyle w:val="NormalWeb"/>
        <w:shd w:val="clear" w:color="auto" w:fill="FFFFFF"/>
        <w:spacing w:before="0" w:beforeAutospacing="0"/>
        <w:rPr>
          <w:color w:val="1F3952"/>
          <w:sz w:val="22"/>
          <w:szCs w:val="22"/>
        </w:rPr>
      </w:pPr>
      <w:r w:rsidRPr="00EE3DC2">
        <w:rPr>
          <w:rStyle w:val="Gl"/>
          <w:color w:val="1F3952"/>
          <w:sz w:val="22"/>
          <w:szCs w:val="22"/>
        </w:rPr>
        <w:t>MADDE 625</w:t>
      </w:r>
      <w:r w:rsidRPr="00EE3DC2">
        <w:rPr>
          <w:color w:val="1F3952"/>
          <w:sz w:val="22"/>
          <w:szCs w:val="22"/>
        </w:rPr>
        <w:t xml:space="preserve">- </w:t>
      </w:r>
      <w:r w:rsidRPr="00E81B4E">
        <w:rPr>
          <w:color w:val="FF0000"/>
          <w:sz w:val="22"/>
          <w:szCs w:val="22"/>
        </w:rPr>
        <w:t>(1)</w:t>
      </w:r>
      <w:r w:rsidRPr="00EE3DC2">
        <w:rPr>
          <w:color w:val="1F3952"/>
          <w:sz w:val="22"/>
          <w:szCs w:val="22"/>
        </w:rPr>
        <w:t xml:space="preserve"> Müdürler, kanunların ve şirket sözleşmesinin genel kurula görev ve yetki vermediği bütün konularda görevli ve yetkilidir. Müdürler, aşağıdaki görevlerini ve yetkilerini devredemez ve bunlardan vazgeçemezler:</w:t>
      </w:r>
    </w:p>
    <w:p w14:paraId="178C5696"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a) Şirketin üst düzeyde yönetilmesi ve yönetimi ve gerekli talimatların verilmesi.</w:t>
      </w:r>
    </w:p>
    <w:p w14:paraId="7DE2722F"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b) Kanun ve şirket sözleşmesi çerçevesinde şirket yönetim örgütünün belirlenmesi.</w:t>
      </w:r>
    </w:p>
    <w:p w14:paraId="73437007"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c) Şirketin yönetimi için gerekli olduğu takdirde, muhasebenin, finansal denetimin ve finansal</w:t>
      </w:r>
      <w:r>
        <w:rPr>
          <w:color w:val="1F3952"/>
          <w:sz w:val="22"/>
          <w:szCs w:val="22"/>
        </w:rPr>
        <w:t xml:space="preserve"> </w:t>
      </w:r>
      <w:r w:rsidRPr="00EE3DC2">
        <w:rPr>
          <w:color w:val="1F3952"/>
          <w:sz w:val="22"/>
          <w:szCs w:val="22"/>
        </w:rPr>
        <w:t>planlamanın oluşturulması.</w:t>
      </w:r>
    </w:p>
    <w:p w14:paraId="7D2DBF97"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d) Şirket yönetiminin bazı bölümleri kendilerine devredilmiş bulunan kişilerin, kanunlara, şirket sözleşmesine, iç tüzüklere ve talimatlara uygun hareket edip etmediklerinin gözetimi.</w:t>
      </w:r>
    </w:p>
    <w:p w14:paraId="5F1BF838"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 xml:space="preserve">e) Küçük </w:t>
      </w:r>
      <w:proofErr w:type="spellStart"/>
      <w:r w:rsidRPr="00EE3DC2">
        <w:rPr>
          <w:color w:val="1F3952"/>
          <w:sz w:val="22"/>
          <w:szCs w:val="22"/>
        </w:rPr>
        <w:t>limited</w:t>
      </w:r>
      <w:proofErr w:type="spellEnd"/>
      <w:r w:rsidRPr="00EE3DC2">
        <w:rPr>
          <w:color w:val="1F3952"/>
          <w:sz w:val="22"/>
          <w:szCs w:val="22"/>
        </w:rPr>
        <w:t xml:space="preserve"> şirketler hariç, risklerin erken teşhisi ve yönetimi komitesinin kurulması.</w:t>
      </w:r>
    </w:p>
    <w:p w14:paraId="4F0E59A1"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f) Şirket finansal tablolarının, yıllık faaliyet raporunun ve gerekli olduğu takdirde topluluk finansal tablolarının ve yıllık faaliyet raporunun düzenlenmesi.</w:t>
      </w:r>
    </w:p>
    <w:p w14:paraId="749154CB"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g) Genel kurul toplantısının hazırlanması ve genel kurul kararlarının yürütülmesi.</w:t>
      </w:r>
    </w:p>
    <w:p w14:paraId="066EF1C0"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h) Şirketin borca batık olması hâlinde durumun mahkemeye bildirilmesi.</w:t>
      </w:r>
    </w:p>
    <w:p w14:paraId="693D0BEB" w14:textId="77777777" w:rsidR="00FE488A" w:rsidRPr="00EE3DC2"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E3DC2">
        <w:rPr>
          <w:color w:val="1F3952"/>
          <w:sz w:val="22"/>
          <w:szCs w:val="22"/>
        </w:rPr>
        <w:t>Şirket sözleşmesinde, müdürün veya müdürlerin;</w:t>
      </w:r>
    </w:p>
    <w:p w14:paraId="65FF26E9"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a) Aldıkları belirli kararları ve</w:t>
      </w:r>
    </w:p>
    <w:p w14:paraId="0884B21B" w14:textId="77777777" w:rsidR="00FE488A" w:rsidRPr="00EE3DC2" w:rsidRDefault="00FE488A" w:rsidP="00FE488A">
      <w:pPr>
        <w:pStyle w:val="NormalWeb"/>
        <w:shd w:val="clear" w:color="auto" w:fill="FFFFFF"/>
        <w:spacing w:before="0" w:beforeAutospacing="0"/>
        <w:rPr>
          <w:color w:val="1F3952"/>
          <w:sz w:val="22"/>
          <w:szCs w:val="22"/>
        </w:rPr>
      </w:pPr>
      <w:r w:rsidRPr="00EE3DC2">
        <w:rPr>
          <w:color w:val="1F3952"/>
          <w:sz w:val="22"/>
          <w:szCs w:val="22"/>
        </w:rPr>
        <w:t xml:space="preserve">b) Münferit </w:t>
      </w:r>
      <w:proofErr w:type="spellStart"/>
      <w:proofErr w:type="gramStart"/>
      <w:r w:rsidRPr="00EE3DC2">
        <w:rPr>
          <w:color w:val="1F3952"/>
          <w:sz w:val="22"/>
          <w:szCs w:val="22"/>
        </w:rPr>
        <w:t>sorunları,genel</w:t>
      </w:r>
      <w:proofErr w:type="spellEnd"/>
      <w:proofErr w:type="gramEnd"/>
      <w:r w:rsidRPr="00EE3DC2">
        <w:rPr>
          <w:color w:val="1F3952"/>
          <w:sz w:val="22"/>
          <w:szCs w:val="22"/>
        </w:rPr>
        <w:t xml:space="preserve"> kurulun onayına sunmaları gereği öngörülebilir. Genel kurulun onayı müdürlerin sorumluluğunu ortadan kaldırmaz, sınırlandırmaz. Türk </w:t>
      </w:r>
      <w:proofErr w:type="gramStart"/>
      <w:r w:rsidRPr="00EE3DC2">
        <w:rPr>
          <w:color w:val="1F3952"/>
          <w:sz w:val="22"/>
          <w:szCs w:val="22"/>
        </w:rPr>
        <w:t>Borçlar Kanununun</w:t>
      </w:r>
      <w:proofErr w:type="gramEnd"/>
      <w:r w:rsidRPr="00EE3DC2">
        <w:rPr>
          <w:color w:val="1F3952"/>
          <w:sz w:val="22"/>
          <w:szCs w:val="22"/>
        </w:rPr>
        <w:t xml:space="preserve"> 51 ve 52 </w:t>
      </w:r>
      <w:proofErr w:type="spellStart"/>
      <w:r w:rsidRPr="00EE3DC2">
        <w:rPr>
          <w:color w:val="1F3952"/>
          <w:sz w:val="22"/>
          <w:szCs w:val="22"/>
        </w:rPr>
        <w:t>nci</w:t>
      </w:r>
      <w:proofErr w:type="spellEnd"/>
      <w:r w:rsidRPr="00EE3DC2">
        <w:rPr>
          <w:color w:val="1F3952"/>
          <w:sz w:val="22"/>
          <w:szCs w:val="22"/>
        </w:rPr>
        <w:t xml:space="preserve"> madde hükümleri saklıdır.</w:t>
      </w:r>
    </w:p>
    <w:p w14:paraId="65B17A24" w14:textId="77777777" w:rsidR="00FE488A" w:rsidRPr="002E49A6" w:rsidRDefault="00FE488A" w:rsidP="00FE488A">
      <w:pPr>
        <w:pStyle w:val="NormalWeb"/>
        <w:shd w:val="clear" w:color="auto" w:fill="FFFFFF"/>
        <w:spacing w:before="0" w:beforeAutospacing="0"/>
        <w:rPr>
          <w:rFonts w:ascii="Cuprum" w:hAnsi="Cuprum"/>
          <w:b/>
          <w:bCs/>
          <w:color w:val="0070C0"/>
          <w:u w:val="single"/>
        </w:rPr>
      </w:pPr>
      <w:r w:rsidRPr="002E49A6">
        <w:rPr>
          <w:rFonts w:ascii="Cuprum" w:hAnsi="Cuprum"/>
          <w:b/>
          <w:bCs/>
          <w:color w:val="0070C0"/>
          <w:u w:val="single"/>
        </w:rPr>
        <w:t>ÜNVAN:</w:t>
      </w:r>
    </w:p>
    <w:p w14:paraId="64A7AA17"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u w:val="single"/>
        </w:rPr>
        <w:t>Ticaret unvanı:</w:t>
      </w:r>
      <w:r w:rsidRPr="00E81B4E">
        <w:rPr>
          <w:rStyle w:val="Gl"/>
          <w:color w:val="1F3952"/>
          <w:sz w:val="22"/>
          <w:szCs w:val="22"/>
          <w:u w:val="single"/>
        </w:rPr>
        <w:br/>
      </w:r>
      <w:r w:rsidRPr="00E81B4E">
        <w:rPr>
          <w:rStyle w:val="Gl"/>
          <w:color w:val="1F3952"/>
          <w:sz w:val="22"/>
          <w:szCs w:val="22"/>
        </w:rPr>
        <w:t>MADDE 4 –</w:t>
      </w:r>
      <w:r w:rsidRPr="00E81B4E">
        <w:rPr>
          <w:color w:val="1F3952"/>
          <w:sz w:val="22"/>
          <w:szCs w:val="22"/>
        </w:rPr>
        <w:t> </w:t>
      </w:r>
      <w:r w:rsidRPr="00E81B4E">
        <w:rPr>
          <w:color w:val="FF0000"/>
          <w:sz w:val="22"/>
          <w:szCs w:val="22"/>
        </w:rPr>
        <w:t xml:space="preserve">(1) </w:t>
      </w:r>
      <w:r w:rsidRPr="00E81B4E">
        <w:rPr>
          <w:color w:val="1F3952"/>
          <w:sz w:val="22"/>
          <w:szCs w:val="22"/>
        </w:rPr>
        <w:t>İşletme konusu ile şirket türünü gösteren ibareler Türkçe olmak kaydıyla ticaret unvanı serbestçe belirlenebilir.</w:t>
      </w:r>
    </w:p>
    <w:p w14:paraId="0F352D98"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81B4E">
        <w:rPr>
          <w:color w:val="1F3952"/>
          <w:sz w:val="22"/>
          <w:szCs w:val="22"/>
        </w:rPr>
        <w:t>Ticaret unvanında yer alacak ibareler, tacirin kimliği, işletmesinin genişliği, önemi ve finansal durumu hakkında üçüncü kişilerde yanlış bir görüşün oluşmasına sebep olacak nitelikte ve gerçeğe aykırı olamaz.</w:t>
      </w:r>
    </w:p>
    <w:p w14:paraId="0622CFA7"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(3) </w:t>
      </w:r>
      <w:r w:rsidRPr="00E81B4E">
        <w:rPr>
          <w:color w:val="1F3952"/>
          <w:sz w:val="22"/>
          <w:szCs w:val="22"/>
        </w:rPr>
        <w:t>Ticaret unvanında yer alan ibareler kamu düzenine, ulusal çıkarlara ve ahlaka aykırı olamaz, kültürel ve tarihi değerleri zedeleyecek şekilde belirlenemez.</w:t>
      </w:r>
    </w:p>
    <w:p w14:paraId="0084EC53" w14:textId="77777777" w:rsidR="00FE488A"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(4) </w:t>
      </w:r>
      <w:r w:rsidRPr="00E81B4E">
        <w:rPr>
          <w:color w:val="1F3952"/>
          <w:sz w:val="22"/>
          <w:szCs w:val="22"/>
        </w:rPr>
        <w:t xml:space="preserve">Bir ticaret unvanına “Türk”, “Türkiye”, “Cumhuriyet” ve “Milli” kelimeleri yalın, sade ve eksiz olarak; Bakanlar Kurulu kararıyla konulabilir. Bu ibarelerin </w:t>
      </w:r>
      <w:proofErr w:type="gramStart"/>
      <w:r w:rsidRPr="00E81B4E">
        <w:rPr>
          <w:color w:val="1F3952"/>
          <w:sz w:val="22"/>
          <w:szCs w:val="22"/>
        </w:rPr>
        <w:t>Türk Ticaret Kanununun</w:t>
      </w:r>
      <w:proofErr w:type="gramEnd"/>
      <w:r w:rsidRPr="00E81B4E">
        <w:rPr>
          <w:color w:val="1F3952"/>
          <w:sz w:val="22"/>
          <w:szCs w:val="22"/>
        </w:rPr>
        <w:t xml:space="preserve"> 41 ve 42 </w:t>
      </w:r>
      <w:proofErr w:type="spellStart"/>
      <w:r w:rsidRPr="00E81B4E">
        <w:rPr>
          <w:color w:val="1F3952"/>
          <w:sz w:val="22"/>
          <w:szCs w:val="22"/>
        </w:rPr>
        <w:t>nci</w:t>
      </w:r>
      <w:proofErr w:type="spellEnd"/>
      <w:r w:rsidRPr="00E81B4E">
        <w:rPr>
          <w:color w:val="1F3952"/>
          <w:sz w:val="22"/>
          <w:szCs w:val="22"/>
        </w:rPr>
        <w:t xml:space="preserve"> maddeleri uyarınca ticaret unvanında kullanılması zorunlu olan gerçek kişinin ad veya soyadında yer alması halinde Bakanlar Kurulu kararı aranmaz.</w:t>
      </w:r>
      <w:r>
        <w:rPr>
          <w:color w:val="1F3952"/>
          <w:sz w:val="22"/>
          <w:szCs w:val="22"/>
        </w:rPr>
        <w:br/>
      </w:r>
    </w:p>
    <w:p w14:paraId="3F425E97"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lastRenderedPageBreak/>
        <w:t xml:space="preserve">(5) </w:t>
      </w:r>
      <w:r w:rsidRPr="00E81B4E">
        <w:rPr>
          <w:color w:val="1F3952"/>
          <w:sz w:val="22"/>
          <w:szCs w:val="22"/>
        </w:rPr>
        <w:t xml:space="preserve">Anonim ve </w:t>
      </w:r>
      <w:proofErr w:type="spellStart"/>
      <w:r w:rsidRPr="00E81B4E">
        <w:rPr>
          <w:color w:val="1F3952"/>
          <w:sz w:val="22"/>
          <w:szCs w:val="22"/>
        </w:rPr>
        <w:t>limited</w:t>
      </w:r>
      <w:proofErr w:type="spellEnd"/>
      <w:r w:rsidRPr="00E81B4E">
        <w:rPr>
          <w:color w:val="1F3952"/>
          <w:sz w:val="22"/>
          <w:szCs w:val="22"/>
        </w:rPr>
        <w:t xml:space="preserve"> şirketlerin ticaret unvanında işletme konularından en az birinin yer alması zorunludur. İşletme konusunu gösteren ibarelerde kısaltma yapılamaz. Başlıca amacı başka işletmelere katılmaktan ibaret olacak şekilde kurulacak anonim şirketlerin unvanında “holding” ibaresine yer verilmesi zorunludur.</w:t>
      </w:r>
    </w:p>
    <w:p w14:paraId="70339A06"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(6) </w:t>
      </w:r>
      <w:r w:rsidRPr="00E81B4E">
        <w:rPr>
          <w:color w:val="1F3952"/>
          <w:sz w:val="22"/>
          <w:szCs w:val="22"/>
        </w:rPr>
        <w:t>Ticaret unvanında resmi olarak tanımlanmış yer adları kullanılabilir, ülke adlarının unvanda kullanılabilmesi için ise o ülkenin yetkili makamlarından izin alınması gerekir.</w:t>
      </w:r>
    </w:p>
    <w:p w14:paraId="06A8C9DA"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(7) </w:t>
      </w:r>
      <w:r w:rsidRPr="00E81B4E">
        <w:rPr>
          <w:color w:val="1F3952"/>
          <w:sz w:val="22"/>
          <w:szCs w:val="22"/>
        </w:rPr>
        <w:t>Kamu kurum ve kuruluşları ile ulusal ve uluslararası diğer kuruluşların adları ya da bunları tanımlayan kısaltılmış adları ticaret unvanlarında ek olarak kullanılamaz. Ancak bu kurum ve kuruluşların işlettiği işletmeler ile hissedarı oldukları şirketlerin ticaret unvanlarında kendilerinin adları veya kısaltılmış adları kullanılabilir.</w:t>
      </w:r>
    </w:p>
    <w:p w14:paraId="14545271"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(8) </w:t>
      </w:r>
      <w:r w:rsidRPr="00E81B4E">
        <w:rPr>
          <w:color w:val="1F3952"/>
          <w:sz w:val="22"/>
          <w:szCs w:val="22"/>
        </w:rPr>
        <w:t>Ticaret sicilinden silinen bir ticaret unvanı, unvanın silinmesine ilişkin ilanın Türkiye Ticaret Sicili Gazetesinde yayımlandığı tarihten itibaren beş yıl geçmedikçe başka bir tacir adına yeniden tescil edilemez.</w:t>
      </w:r>
    </w:p>
    <w:p w14:paraId="01EB6CE8" w14:textId="77777777" w:rsidR="00FE488A" w:rsidRPr="00E81B4E" w:rsidRDefault="00FE488A" w:rsidP="00FE488A">
      <w:pPr>
        <w:pStyle w:val="NormalWeb"/>
        <w:shd w:val="clear" w:color="auto" w:fill="FFFFFF"/>
        <w:spacing w:before="0" w:beforeAutospacing="0"/>
        <w:rPr>
          <w:color w:val="0070C0"/>
          <w:sz w:val="22"/>
          <w:szCs w:val="22"/>
          <w:u w:val="single"/>
        </w:rPr>
      </w:pPr>
      <w:r w:rsidRPr="00E81B4E">
        <w:rPr>
          <w:rStyle w:val="Gl"/>
          <w:color w:val="0070C0"/>
          <w:sz w:val="22"/>
          <w:szCs w:val="22"/>
          <w:u w:val="single"/>
        </w:rPr>
        <w:t>GENEL KURULUN TOPLANMASI</w:t>
      </w:r>
    </w:p>
    <w:p w14:paraId="3FBDA812"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u w:val="single"/>
        </w:rPr>
        <w:t>ÇAĞRI:</w:t>
      </w:r>
      <w:r>
        <w:rPr>
          <w:rStyle w:val="Gl"/>
          <w:color w:val="1F3952"/>
          <w:sz w:val="22"/>
          <w:szCs w:val="22"/>
          <w:u w:val="single"/>
        </w:rPr>
        <w:br/>
      </w:r>
      <w:r w:rsidRPr="00E81B4E">
        <w:rPr>
          <w:rStyle w:val="Gl"/>
          <w:color w:val="1F3952"/>
          <w:sz w:val="22"/>
          <w:szCs w:val="22"/>
        </w:rPr>
        <w:t>MADDE 617</w:t>
      </w:r>
      <w:r w:rsidRPr="00E81B4E">
        <w:rPr>
          <w:color w:val="1F3952"/>
          <w:sz w:val="22"/>
          <w:szCs w:val="22"/>
        </w:rPr>
        <w:t xml:space="preserve">- </w:t>
      </w:r>
      <w:r w:rsidRPr="00E81B4E">
        <w:rPr>
          <w:color w:val="FF0000"/>
          <w:sz w:val="22"/>
          <w:szCs w:val="22"/>
        </w:rPr>
        <w:t xml:space="preserve">(1) </w:t>
      </w:r>
      <w:r w:rsidRPr="00E81B4E">
        <w:rPr>
          <w:color w:val="1F3952"/>
          <w:sz w:val="22"/>
          <w:szCs w:val="22"/>
        </w:rPr>
        <w:t xml:space="preserve">Genel kurul müdürler tarafından toplantıya çağrılır. Olağan genel kurul toplantısı, </w:t>
      </w:r>
      <w:r w:rsidRPr="00E81B4E">
        <w:rPr>
          <w:b/>
          <w:bCs/>
          <w:color w:val="FF0000"/>
          <w:sz w:val="22"/>
          <w:szCs w:val="22"/>
        </w:rPr>
        <w:t>her yıl hesap döneminin sona ermesinden itibaren üç ay içinde yapılır</w:t>
      </w:r>
      <w:r w:rsidRPr="00E81B4E">
        <w:rPr>
          <w:color w:val="1F3952"/>
          <w:sz w:val="22"/>
          <w:szCs w:val="22"/>
        </w:rPr>
        <w:t>. Şirket sözleşmesi uyarınca ve gerektikçe genel kurul olağanüstü toplantıya çağrılır.</w:t>
      </w:r>
    </w:p>
    <w:p w14:paraId="69E57F53"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81B4E">
        <w:rPr>
          <w:color w:val="1F3952"/>
          <w:sz w:val="22"/>
          <w:szCs w:val="22"/>
        </w:rPr>
        <w:t xml:space="preserve">Genel kurul, toplantı gününden en az </w:t>
      </w:r>
      <w:proofErr w:type="spellStart"/>
      <w:r w:rsidRPr="00E81B4E">
        <w:rPr>
          <w:color w:val="1F3952"/>
          <w:sz w:val="22"/>
          <w:szCs w:val="22"/>
        </w:rPr>
        <w:t>onbeş</w:t>
      </w:r>
      <w:proofErr w:type="spellEnd"/>
      <w:r w:rsidRPr="00E81B4E">
        <w:rPr>
          <w:color w:val="1F3952"/>
          <w:sz w:val="22"/>
          <w:szCs w:val="22"/>
        </w:rPr>
        <w:t xml:space="preserve"> gün önce toplantıya çağrılır. Şirket sözleşmesi bu süreyi uzatabilir veya on güne kadar kısaltabilir.</w:t>
      </w:r>
    </w:p>
    <w:p w14:paraId="24527A41"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(3) </w:t>
      </w:r>
      <w:r w:rsidRPr="00E81B4E">
        <w:rPr>
          <w:color w:val="1F3952"/>
          <w:sz w:val="22"/>
          <w:szCs w:val="22"/>
        </w:rPr>
        <w:t>Toplantıya çağrı, azlığın çağrı ve öneri hakkı, gündem, öneriler, çağrısız genel kurul, hazırlık önlemleri, tutanak, yetkisiz katılma konularında anonim şirketlere ilişkin hükümler, Bakanlık temsilcisine ilişkin olanlar hariç, kıyas yoluyla uygulanır. Her ortak kendisini genel kurulda ortak olan veya olmayan bir kişi aracılığıyla temsil ettirebilir.</w:t>
      </w:r>
    </w:p>
    <w:p w14:paraId="0B28E70F"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(4) </w:t>
      </w:r>
      <w:r w:rsidRPr="00E81B4E">
        <w:rPr>
          <w:color w:val="1F3952"/>
          <w:sz w:val="22"/>
          <w:szCs w:val="22"/>
        </w:rPr>
        <w:t>Herhangi bir ortak sözlü görüşme isteminde bulunmadıkça, genel kurul kararları, ortaklardan birinin gündem maddesi ile ilgili önerisine diğer ortakların yazılı onayları alınmak suretiyle de verilebilir. Aynı önerinin tüm ortakların onayına sunulması kararın geçerliliği için şarttır.</w:t>
      </w:r>
    </w:p>
    <w:p w14:paraId="3B34DCF4" w14:textId="77777777" w:rsidR="00FE488A" w:rsidRPr="00E81B4E" w:rsidRDefault="00FE488A" w:rsidP="00FE488A">
      <w:pPr>
        <w:pStyle w:val="NormalWeb"/>
        <w:shd w:val="clear" w:color="auto" w:fill="FFFFFF"/>
        <w:spacing w:before="0" w:beforeAutospacing="0"/>
        <w:rPr>
          <w:color w:val="1F3952"/>
          <w:sz w:val="22"/>
          <w:szCs w:val="22"/>
          <w:u w:val="single"/>
        </w:rPr>
      </w:pPr>
      <w:proofErr w:type="gramStart"/>
      <w:r w:rsidRPr="00E81B4E">
        <w:rPr>
          <w:rStyle w:val="Gl"/>
          <w:color w:val="1F3952"/>
          <w:sz w:val="22"/>
          <w:szCs w:val="22"/>
        </w:rPr>
        <w:t>III -</w:t>
      </w:r>
      <w:proofErr w:type="gramEnd"/>
      <w:r w:rsidRPr="00E81B4E">
        <w:rPr>
          <w:rStyle w:val="Gl"/>
          <w:color w:val="1F3952"/>
          <w:sz w:val="22"/>
          <w:szCs w:val="22"/>
        </w:rPr>
        <w:t xml:space="preserve"> </w:t>
      </w:r>
      <w:r w:rsidRPr="00E81B4E">
        <w:rPr>
          <w:rStyle w:val="Gl"/>
          <w:color w:val="1F3952"/>
          <w:sz w:val="22"/>
          <w:szCs w:val="22"/>
          <w:u w:val="single"/>
        </w:rPr>
        <w:t>KARAR ALMA:</w:t>
      </w:r>
    </w:p>
    <w:p w14:paraId="760D4073"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rPr>
        <w:t xml:space="preserve">1. </w:t>
      </w:r>
      <w:r w:rsidRPr="00E81B4E">
        <w:rPr>
          <w:rStyle w:val="Gl"/>
          <w:color w:val="1F3952"/>
          <w:sz w:val="22"/>
          <w:szCs w:val="22"/>
          <w:u w:val="single"/>
        </w:rPr>
        <w:t>Olağan karar alma</w:t>
      </w:r>
    </w:p>
    <w:p w14:paraId="756E6460"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rPr>
        <w:t>MADDE 620</w:t>
      </w:r>
      <w:r w:rsidRPr="00E81B4E">
        <w:rPr>
          <w:color w:val="1F3952"/>
          <w:sz w:val="22"/>
          <w:szCs w:val="22"/>
        </w:rPr>
        <w:t xml:space="preserve">- </w:t>
      </w:r>
      <w:r w:rsidRPr="00E81B4E">
        <w:rPr>
          <w:color w:val="FF0000"/>
          <w:sz w:val="22"/>
          <w:szCs w:val="22"/>
        </w:rPr>
        <w:t xml:space="preserve">(1) </w:t>
      </w:r>
      <w:r w:rsidRPr="00E81B4E">
        <w:rPr>
          <w:color w:val="1F3952"/>
          <w:sz w:val="22"/>
          <w:szCs w:val="22"/>
        </w:rPr>
        <w:t>Kanun veya şirket sözleşmesinde aksi öngörülmediği takdirde, seçim kararları dâhil, tüm genel kurul kararları, toplantıda temsil edilen oyların salt çoğunluğu ile alınır.</w:t>
      </w:r>
    </w:p>
    <w:p w14:paraId="270DA698"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rPr>
        <w:t xml:space="preserve">2. </w:t>
      </w:r>
      <w:r w:rsidRPr="00E81B4E">
        <w:rPr>
          <w:rStyle w:val="Gl"/>
          <w:color w:val="1F3952"/>
          <w:sz w:val="22"/>
          <w:szCs w:val="22"/>
          <w:u w:val="single"/>
        </w:rPr>
        <w:t>Önemli kararlar</w:t>
      </w:r>
    </w:p>
    <w:p w14:paraId="51BCE877"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rPr>
        <w:t>MADDE 621</w:t>
      </w:r>
      <w:r w:rsidRPr="00E81B4E">
        <w:rPr>
          <w:color w:val="1F3952"/>
          <w:sz w:val="22"/>
          <w:szCs w:val="22"/>
        </w:rPr>
        <w:t xml:space="preserve">- </w:t>
      </w:r>
      <w:r w:rsidRPr="00E81B4E">
        <w:rPr>
          <w:color w:val="FF0000"/>
          <w:sz w:val="22"/>
          <w:szCs w:val="22"/>
        </w:rPr>
        <w:t xml:space="preserve">(1) </w:t>
      </w:r>
      <w:r w:rsidRPr="00E81B4E">
        <w:rPr>
          <w:color w:val="1F3952"/>
          <w:sz w:val="22"/>
          <w:szCs w:val="22"/>
        </w:rPr>
        <w:t>Aşağıdaki genel kurul kararları, temsil edilen oyların en az üçte ikisinin ve oy hakkı bulunan esas sermayenin tamamının salt çoğunluğunun bir arada bulunması hâlinde alınabilir:</w:t>
      </w:r>
    </w:p>
    <w:p w14:paraId="572EEF80"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a) Şirket işletme konusunun değiştirilmesi.</w:t>
      </w:r>
    </w:p>
    <w:p w14:paraId="3EA6EC46"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b) Oyda imtiyazlı esas sermaye paylarının öngörülmesi.</w:t>
      </w:r>
    </w:p>
    <w:p w14:paraId="24C30D0D"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c) Esas sermaye paylarının devrinin sınırlandırılması, yasaklanması ya da kolaylaştırılması.</w:t>
      </w:r>
    </w:p>
    <w:p w14:paraId="69D87A78"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d) Esas sermayenin artırılması.</w:t>
      </w:r>
      <w:r>
        <w:rPr>
          <w:color w:val="1F3952"/>
          <w:sz w:val="22"/>
          <w:szCs w:val="22"/>
        </w:rPr>
        <w:br/>
      </w:r>
      <w:r>
        <w:rPr>
          <w:color w:val="1F3952"/>
          <w:sz w:val="22"/>
          <w:szCs w:val="22"/>
        </w:rPr>
        <w:br/>
      </w:r>
      <w:r w:rsidRPr="00E81B4E">
        <w:rPr>
          <w:color w:val="1F3952"/>
          <w:sz w:val="22"/>
          <w:szCs w:val="22"/>
        </w:rPr>
        <w:t>e) Rüçhan hakkının sınırlandırılması ya da kaldırılması.</w:t>
      </w:r>
    </w:p>
    <w:p w14:paraId="59A6B8C7" w14:textId="15B00685"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f) Şirket merkezinin değiştirilmesi.</w:t>
      </w:r>
      <w:r>
        <w:rPr>
          <w:color w:val="1F3952"/>
          <w:sz w:val="22"/>
          <w:szCs w:val="22"/>
        </w:rPr>
        <w:br/>
      </w:r>
      <w:r w:rsidRPr="00E81B4E">
        <w:rPr>
          <w:color w:val="1F3952"/>
          <w:sz w:val="22"/>
          <w:szCs w:val="22"/>
        </w:rPr>
        <w:t>g) Müdürlerin ve ortakların, bağlılık yükümüne veya rekabet yasağına aykırı faaliyette bulunmalarına genel kurul tarafından onay verilmesi.</w:t>
      </w:r>
    </w:p>
    <w:p w14:paraId="43749195" w14:textId="77777777" w:rsidR="00FE488A" w:rsidRDefault="00FE488A" w:rsidP="00FE488A">
      <w:pPr>
        <w:pStyle w:val="NormalWeb"/>
        <w:shd w:val="clear" w:color="auto" w:fill="FFFFFF"/>
        <w:spacing w:before="0" w:beforeAutospacing="0"/>
        <w:rPr>
          <w:color w:val="1F3952"/>
          <w:sz w:val="22"/>
          <w:szCs w:val="22"/>
        </w:rPr>
      </w:pPr>
    </w:p>
    <w:p w14:paraId="63F810BD" w14:textId="77777777" w:rsidR="00FE488A" w:rsidRDefault="00FE488A" w:rsidP="00FE488A">
      <w:pPr>
        <w:pStyle w:val="NormalWeb"/>
        <w:shd w:val="clear" w:color="auto" w:fill="FFFFFF"/>
        <w:spacing w:before="0" w:beforeAutospacing="0"/>
        <w:rPr>
          <w:color w:val="1F3952"/>
          <w:sz w:val="22"/>
          <w:szCs w:val="22"/>
        </w:rPr>
      </w:pPr>
    </w:p>
    <w:p w14:paraId="29D50DC8" w14:textId="77777777" w:rsidR="00FE488A" w:rsidRDefault="00FE488A" w:rsidP="00FE488A">
      <w:pPr>
        <w:pStyle w:val="NormalWeb"/>
        <w:shd w:val="clear" w:color="auto" w:fill="FFFFFF"/>
        <w:spacing w:before="0" w:beforeAutospacing="0"/>
        <w:rPr>
          <w:color w:val="1F3952"/>
          <w:sz w:val="22"/>
          <w:szCs w:val="22"/>
        </w:rPr>
      </w:pPr>
    </w:p>
    <w:p w14:paraId="6C0B8867" w14:textId="3EA70E1C"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h) Bir ortağın haklı sebepler dolayısıyla şirketten çıkarılması için mahkemeye başvurulması ve bir ortağın şirket sözleşmesinde öngörülen sebepten dolayı şirketten çıkarılması.</w:t>
      </w:r>
    </w:p>
    <w:p w14:paraId="117CB6A8" w14:textId="77777777" w:rsidR="00FE488A" w:rsidRPr="00E81B4E" w:rsidRDefault="00FE488A" w:rsidP="00FE488A">
      <w:pPr>
        <w:pStyle w:val="NormalWeb"/>
        <w:shd w:val="clear" w:color="auto" w:fill="FFFFFF"/>
        <w:spacing w:before="0" w:beforeAutospacing="0"/>
        <w:rPr>
          <w:color w:val="1F3952"/>
          <w:sz w:val="22"/>
          <w:szCs w:val="22"/>
        </w:rPr>
      </w:pPr>
      <w:proofErr w:type="gramStart"/>
      <w:r w:rsidRPr="00E81B4E">
        <w:rPr>
          <w:color w:val="1F3952"/>
          <w:sz w:val="22"/>
          <w:szCs w:val="22"/>
        </w:rPr>
        <w:t>ı</w:t>
      </w:r>
      <w:proofErr w:type="gramEnd"/>
      <w:r w:rsidRPr="00E81B4E">
        <w:rPr>
          <w:color w:val="1F3952"/>
          <w:sz w:val="22"/>
          <w:szCs w:val="22"/>
        </w:rPr>
        <w:t>) Şirketin feshi.</w:t>
      </w:r>
    </w:p>
    <w:p w14:paraId="7877F969"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81B4E">
        <w:rPr>
          <w:color w:val="1F3952"/>
          <w:sz w:val="22"/>
          <w:szCs w:val="22"/>
        </w:rPr>
        <w:t>Kanunda belli kararların alınabilmesi için ağırlaştırılmış nisap aranıyorsa, bu nisabı daha da ağırlaştıracak şirket sözleşmesi hükümleri, ancak şirket sözleşmesinde öngörülecek çoğunlukla kabul edilebilir.</w:t>
      </w:r>
    </w:p>
    <w:p w14:paraId="2DA81BB2" w14:textId="77777777" w:rsidR="00FE488A" w:rsidRPr="00E81B4E" w:rsidRDefault="00FE488A" w:rsidP="00FE488A">
      <w:pPr>
        <w:pStyle w:val="NormalWeb"/>
        <w:shd w:val="clear" w:color="auto" w:fill="FFFFFF"/>
        <w:spacing w:before="0" w:beforeAutospacing="0"/>
        <w:rPr>
          <w:color w:val="0070C0"/>
          <w:sz w:val="22"/>
          <w:szCs w:val="22"/>
          <w:u w:val="single"/>
        </w:rPr>
      </w:pPr>
      <w:r w:rsidRPr="00E81B4E">
        <w:rPr>
          <w:rStyle w:val="Gl"/>
          <w:color w:val="0070C0"/>
          <w:sz w:val="22"/>
          <w:szCs w:val="22"/>
          <w:u w:val="single"/>
        </w:rPr>
        <w:t>TİCARET SİCİLİ YÖNETMELİĞİ'NE GÖRE BAŞVURUYA YETKİLİ KİŞİLER</w:t>
      </w:r>
    </w:p>
    <w:p w14:paraId="253B3A88"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rPr>
        <w:t xml:space="preserve">MADDE </w:t>
      </w:r>
      <w:proofErr w:type="gramStart"/>
      <w:r w:rsidRPr="00E81B4E">
        <w:rPr>
          <w:rStyle w:val="Gl"/>
          <w:color w:val="1F3952"/>
          <w:sz w:val="22"/>
          <w:szCs w:val="22"/>
        </w:rPr>
        <w:t>22 -</w:t>
      </w:r>
      <w:proofErr w:type="gramEnd"/>
      <w:r w:rsidRPr="00E81B4E">
        <w:rPr>
          <w:rStyle w:val="Gl"/>
          <w:color w:val="1F3952"/>
          <w:sz w:val="22"/>
          <w:szCs w:val="22"/>
        </w:rPr>
        <w:t> </w:t>
      </w:r>
      <w:r w:rsidRPr="00E81B4E">
        <w:rPr>
          <w:color w:val="FF0000"/>
          <w:sz w:val="22"/>
          <w:szCs w:val="22"/>
        </w:rPr>
        <w:t>(1)</w:t>
      </w:r>
      <w:r w:rsidRPr="00E81B4E">
        <w:rPr>
          <w:color w:val="1F3952"/>
          <w:sz w:val="22"/>
          <w:szCs w:val="22"/>
        </w:rPr>
        <w:t>Tescil istemi ilgililer veya temsilcileri yahut hukuki halefleri tarafından yetkili müdürlüğe yapılır. İlgililer; tacirin gerçek kişi olması halinde kendisi veya vekili ya da sözleşme ile kendisine yetki verilmiş temsilcisi, tacirin tüzel kişi olması halinde ise onun yetkili organları veya yetkili temsilcileridir.</w:t>
      </w:r>
    </w:p>
    <w:p w14:paraId="6C413617"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 xml:space="preserve">(2) </w:t>
      </w:r>
      <w:r w:rsidRPr="00E81B4E">
        <w:rPr>
          <w:color w:val="1F3952"/>
          <w:sz w:val="22"/>
          <w:szCs w:val="22"/>
        </w:rPr>
        <w:t>Tescil başvurusu için ilgililer aşağıda sayılmıştır: </w:t>
      </w:r>
    </w:p>
    <w:p w14:paraId="1CC50386" w14:textId="77777777" w:rsidR="00FE488A" w:rsidRPr="00E81B4E" w:rsidRDefault="00FE488A" w:rsidP="00FE488A">
      <w:pPr>
        <w:pStyle w:val="NormalWeb"/>
        <w:shd w:val="clear" w:color="auto" w:fill="FFFFFF"/>
        <w:spacing w:before="0" w:beforeAutospacing="0"/>
        <w:rPr>
          <w:color w:val="1F3952"/>
          <w:sz w:val="22"/>
          <w:szCs w:val="22"/>
        </w:rPr>
      </w:pPr>
      <w:r w:rsidRPr="00E81B4E">
        <w:rPr>
          <w:rStyle w:val="Gl"/>
          <w:color w:val="1F3952"/>
          <w:sz w:val="22"/>
          <w:szCs w:val="22"/>
          <w:u w:val="single"/>
        </w:rPr>
        <w:t>LİMİTED ŞİRKETLERDE</w:t>
      </w:r>
      <w:r w:rsidRPr="00E81B4E">
        <w:rPr>
          <w:color w:val="1F3952"/>
          <w:sz w:val="22"/>
          <w:szCs w:val="22"/>
        </w:rPr>
        <w:t>;</w:t>
      </w:r>
    </w:p>
    <w:p w14:paraId="4D24E633"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1)Şirket kuruluşunda müdürlerin tamamı,</w:t>
      </w:r>
    </w:p>
    <w:p w14:paraId="1BA0070D"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2)Temsile yetkili olanların tescilinde, müdürlerin her biri,</w:t>
      </w:r>
    </w:p>
    <w:p w14:paraId="653B2D00"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3) Denetime tabi şirketlerde denetçinin atanması ve görevden alınmasında, müdürler,</w:t>
      </w:r>
    </w:p>
    <w:p w14:paraId="2A3A4A71"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4)Genel kurul kararlarında tescile tabi olguların bulunması halinde müdürler,</w:t>
      </w:r>
    </w:p>
    <w:p w14:paraId="1946AB0B"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5)Genel kurul kararlarının iptaline dair mahkeme kararlarının tescilinde, müdürler,</w:t>
      </w:r>
    </w:p>
    <w:p w14:paraId="471C7E3E"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6)Sona erme, iflastan ve mahkeme kararından başka bir sebepten ileri gelmişse, müdür, birden fazla müdür bulunması halinde ise en az iki müdür,</w:t>
      </w:r>
    </w:p>
    <w:p w14:paraId="2B23E1AC"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7)Tasfiye memurlarının atanmasına veya görevden alınmasına ilişkin genel kurul kararlarının tescilinde, müdürler,</w:t>
      </w:r>
    </w:p>
    <w:p w14:paraId="1A955276"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8)Tasfiyenin sona ermesine, ek tasfiyeye ve tasfiyeden dönülmesine ilişkin kararların tescilinde, tasfiye memurları,</w:t>
      </w:r>
    </w:p>
    <w:p w14:paraId="6D893D93"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9) Sermaye paylarının geçişinde, müdürler,</w:t>
      </w:r>
    </w:p>
    <w:p w14:paraId="450C1FE5"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1F3952"/>
          <w:sz w:val="22"/>
          <w:szCs w:val="22"/>
        </w:rPr>
        <w:t>10)Sermaye paylarının geçişine genel kurulca onay verilmiş olmasına rağmen genel kurul tarihinden itibaren, üç ay içinde genel kurulun karar vermemesi üzerine devrin kabul edilmiş sayılması halinde bu tarihten itibaren müdürler tarafından otuz gün içinde başvurunun yapılmaması halinde, adının bu paylarla ilgili olarak silinmesi için, ayrılan ortak.</w:t>
      </w:r>
    </w:p>
    <w:p w14:paraId="7D3078D1" w14:textId="77777777" w:rsidR="00FE488A" w:rsidRPr="00E81B4E" w:rsidRDefault="00FE488A" w:rsidP="00FE488A">
      <w:pPr>
        <w:pStyle w:val="NormalWeb"/>
        <w:shd w:val="clear" w:color="auto" w:fill="FFFFFF"/>
        <w:spacing w:before="0" w:beforeAutospacing="0"/>
        <w:rPr>
          <w:color w:val="1F3952"/>
          <w:sz w:val="22"/>
          <w:szCs w:val="22"/>
        </w:rPr>
      </w:pPr>
      <w:r w:rsidRPr="00E81B4E">
        <w:rPr>
          <w:color w:val="FF0000"/>
          <w:sz w:val="22"/>
          <w:szCs w:val="22"/>
        </w:rPr>
        <w:t>(</w:t>
      </w:r>
      <w:proofErr w:type="gramStart"/>
      <w:r w:rsidRPr="00E81B4E">
        <w:rPr>
          <w:color w:val="FF0000"/>
          <w:sz w:val="22"/>
          <w:szCs w:val="22"/>
        </w:rPr>
        <w:t>3)</w:t>
      </w:r>
      <w:r w:rsidRPr="00E81B4E">
        <w:rPr>
          <w:color w:val="1F3952"/>
          <w:sz w:val="22"/>
          <w:szCs w:val="22"/>
        </w:rPr>
        <w:t>Başvuruyu</w:t>
      </w:r>
      <w:proofErr w:type="gramEnd"/>
      <w:r w:rsidRPr="00E81B4E">
        <w:rPr>
          <w:color w:val="1F3952"/>
          <w:sz w:val="22"/>
          <w:szCs w:val="22"/>
        </w:rPr>
        <w:t xml:space="preserve"> mirasçıların yapması gereken hallerde, onların adına vasiyeti tenfiz memuru veya tasfiye memurları da başvuruda bulunabilir.</w:t>
      </w:r>
    </w:p>
    <w:p w14:paraId="4797E7F4" w14:textId="77777777" w:rsidR="00FE488A" w:rsidRDefault="00FE488A" w:rsidP="00FE488A">
      <w:pPr>
        <w:pStyle w:val="NormalWeb"/>
        <w:shd w:val="clear" w:color="auto" w:fill="FFFFFF"/>
        <w:spacing w:before="0" w:beforeAutospacing="0"/>
        <w:rPr>
          <w:color w:val="1F3952"/>
          <w:sz w:val="22"/>
          <w:szCs w:val="22"/>
        </w:rPr>
      </w:pPr>
      <w:r w:rsidRPr="00E81B4E">
        <w:rPr>
          <w:color w:val="FF0000"/>
          <w:sz w:val="22"/>
          <w:szCs w:val="22"/>
        </w:rPr>
        <w:t>(</w:t>
      </w:r>
      <w:proofErr w:type="gramStart"/>
      <w:r w:rsidRPr="00E81B4E">
        <w:rPr>
          <w:color w:val="FF0000"/>
          <w:sz w:val="22"/>
          <w:szCs w:val="22"/>
        </w:rPr>
        <w:t>4)</w:t>
      </w:r>
      <w:r w:rsidRPr="00E81B4E">
        <w:rPr>
          <w:color w:val="1F3952"/>
          <w:sz w:val="22"/>
          <w:szCs w:val="22"/>
        </w:rPr>
        <w:t>Bir</w:t>
      </w:r>
      <w:proofErr w:type="gramEnd"/>
      <w:r w:rsidRPr="00E81B4E">
        <w:rPr>
          <w:color w:val="1F3952"/>
          <w:sz w:val="22"/>
          <w:szCs w:val="22"/>
        </w:rPr>
        <w:t xml:space="preserve"> olgunun tescilini istemeye birden çok kimse zorunlu ve yetkili olduğu takdirde, Kanunda ve bu Yönetmelikte aksine hüküm bulunmadıkça, bunlardan birinin talebi üzerine yapılan tescil tümü tarafından istenmiş sayılır.</w:t>
      </w:r>
    </w:p>
    <w:p w14:paraId="29AA6990" w14:textId="77777777" w:rsidR="00FE488A" w:rsidRDefault="00FE488A" w:rsidP="00FE488A">
      <w:pPr>
        <w:pStyle w:val="NormalWeb"/>
        <w:shd w:val="clear" w:color="auto" w:fill="FFFFFF"/>
        <w:spacing w:before="0" w:beforeAutospacing="0"/>
        <w:rPr>
          <w:color w:val="1F3952"/>
          <w:sz w:val="22"/>
          <w:szCs w:val="22"/>
        </w:rPr>
      </w:pPr>
    </w:p>
    <w:p w14:paraId="09A07EB3" w14:textId="77777777" w:rsidR="00FE488A" w:rsidRDefault="00FE488A" w:rsidP="00FE488A">
      <w:pPr>
        <w:pStyle w:val="NormalWeb"/>
        <w:shd w:val="clear" w:color="auto" w:fill="FFFFFF"/>
        <w:spacing w:before="0" w:beforeAutospacing="0"/>
        <w:rPr>
          <w:color w:val="1F3952"/>
          <w:sz w:val="22"/>
          <w:szCs w:val="22"/>
        </w:rPr>
      </w:pPr>
    </w:p>
    <w:p w14:paraId="6D295425" w14:textId="77777777" w:rsidR="00FE488A" w:rsidRDefault="00FE488A" w:rsidP="00FE488A">
      <w:pPr>
        <w:pStyle w:val="NormalWeb"/>
        <w:shd w:val="clear" w:color="auto" w:fill="FFFFFF"/>
        <w:spacing w:before="0" w:beforeAutospacing="0"/>
        <w:rPr>
          <w:color w:val="1F3952"/>
          <w:sz w:val="22"/>
          <w:szCs w:val="22"/>
        </w:rPr>
      </w:pPr>
    </w:p>
    <w:p w14:paraId="658DF558" w14:textId="77777777" w:rsidR="00FE488A" w:rsidRDefault="00FE488A" w:rsidP="00FE488A">
      <w:pPr>
        <w:pStyle w:val="NormalWeb"/>
        <w:shd w:val="clear" w:color="auto" w:fill="FFFFFF"/>
        <w:spacing w:before="0" w:beforeAutospacing="0"/>
        <w:rPr>
          <w:color w:val="1F3952"/>
          <w:sz w:val="22"/>
          <w:szCs w:val="22"/>
        </w:rPr>
      </w:pPr>
    </w:p>
    <w:p w14:paraId="120A0C02" w14:textId="77777777" w:rsidR="00FE488A" w:rsidRDefault="00FE488A" w:rsidP="00FE488A">
      <w:pPr>
        <w:pStyle w:val="NormalWeb"/>
        <w:shd w:val="clear" w:color="auto" w:fill="FFFFFF"/>
        <w:spacing w:before="0" w:beforeAutospacing="0"/>
        <w:rPr>
          <w:color w:val="1F3952"/>
          <w:sz w:val="22"/>
          <w:szCs w:val="22"/>
        </w:rPr>
      </w:pPr>
    </w:p>
    <w:p w14:paraId="267B76CE" w14:textId="77777777" w:rsidR="00FE488A" w:rsidRDefault="00FE488A" w:rsidP="00FE488A">
      <w:pPr>
        <w:pStyle w:val="NormalWeb"/>
        <w:shd w:val="clear" w:color="auto" w:fill="FFFFFF"/>
        <w:spacing w:before="0" w:beforeAutospacing="0"/>
        <w:rPr>
          <w:color w:val="1F3952"/>
          <w:sz w:val="22"/>
          <w:szCs w:val="22"/>
        </w:rPr>
      </w:pPr>
    </w:p>
    <w:p w14:paraId="69897AA6" w14:textId="77777777" w:rsidR="00FE488A" w:rsidRPr="00F735BD" w:rsidRDefault="00FE488A" w:rsidP="00FE488A">
      <w:pPr>
        <w:keepNext/>
        <w:keepLines/>
        <w:spacing w:before="480" w:after="0" w:line="240" w:lineRule="auto"/>
        <w:jc w:val="center"/>
        <w:outlineLvl w:val="0"/>
        <w:rPr>
          <w:rFonts w:ascii="Arial" w:eastAsia="Times New Roman" w:hAnsi="Arial" w:cs="Arial"/>
          <w:b/>
          <w:bCs/>
          <w:color w:val="365F91"/>
          <w:sz w:val="28"/>
          <w:szCs w:val="28"/>
          <w:lang w:eastAsia="tr-TR"/>
        </w:rPr>
      </w:pPr>
      <w:r w:rsidRPr="00F735BD">
        <w:rPr>
          <w:rFonts w:ascii="Arial" w:eastAsia="Times New Roman" w:hAnsi="Arial" w:cs="Arial"/>
          <w:b/>
          <w:bCs/>
          <w:color w:val="365F91"/>
          <w:sz w:val="28"/>
          <w:szCs w:val="28"/>
          <w:lang w:eastAsia="tr-TR"/>
        </w:rPr>
        <w:lastRenderedPageBreak/>
        <w:t>TİCARET SİCİLİ MÜDÜRLÜĞÜ’NE</w:t>
      </w:r>
    </w:p>
    <w:p w14:paraId="5A332CE3"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r w:rsidRPr="00F735BD">
        <w:rPr>
          <w:rFonts w:ascii="Arial" w:eastAsia="Times New Roman" w:hAnsi="Arial" w:cs="Arial"/>
          <w:b/>
          <w:bCs/>
          <w:color w:val="365F91"/>
          <w:sz w:val="28"/>
          <w:szCs w:val="28"/>
          <w:lang w:eastAsia="tr-TR"/>
        </w:rPr>
        <w:t xml:space="preserve">     EDREMİT</w:t>
      </w:r>
    </w:p>
    <w:p w14:paraId="784DE098"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FE488A" w:rsidRPr="00F735BD" w14:paraId="4FA2BCB8" w14:textId="77777777" w:rsidTr="0055699F">
        <w:trPr>
          <w:trHeight w:val="288"/>
          <w:jc w:val="center"/>
        </w:trPr>
        <w:tc>
          <w:tcPr>
            <w:tcW w:w="400" w:type="dxa"/>
            <w:tcBorders>
              <w:top w:val="single" w:sz="4" w:space="0" w:color="auto"/>
              <w:left w:val="single" w:sz="4" w:space="0" w:color="auto"/>
              <w:bottom w:val="nil"/>
              <w:right w:val="nil"/>
            </w:tcBorders>
            <w:noWrap/>
            <w:vAlign w:val="bottom"/>
            <w:hideMark/>
          </w:tcPr>
          <w:p w14:paraId="5EAE292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5A6D491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2D997FE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KURULUŞ</w:t>
            </w:r>
          </w:p>
        </w:tc>
        <w:tc>
          <w:tcPr>
            <w:tcW w:w="400" w:type="dxa"/>
            <w:tcBorders>
              <w:top w:val="single" w:sz="4" w:space="0" w:color="auto"/>
              <w:left w:val="nil"/>
              <w:bottom w:val="nil"/>
              <w:right w:val="nil"/>
            </w:tcBorders>
            <w:noWrap/>
            <w:vAlign w:val="center"/>
            <w:hideMark/>
          </w:tcPr>
          <w:p w14:paraId="74CC6927"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60EAEBC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2F63759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GENEL </w:t>
            </w:r>
            <w:r w:rsidRPr="00F735BD">
              <w:rPr>
                <w:rFonts w:ascii="Calibri" w:eastAsia="Times New Roman" w:hAnsi="Calibri" w:cs="Calibri"/>
                <w:lang w:eastAsia="tr-TR"/>
              </w:rPr>
              <w:br/>
              <w:t>KURUL</w:t>
            </w:r>
          </w:p>
        </w:tc>
        <w:tc>
          <w:tcPr>
            <w:tcW w:w="400" w:type="dxa"/>
            <w:tcBorders>
              <w:top w:val="single" w:sz="4" w:space="0" w:color="auto"/>
              <w:left w:val="nil"/>
              <w:bottom w:val="nil"/>
              <w:right w:val="nil"/>
            </w:tcBorders>
            <w:noWrap/>
            <w:vAlign w:val="center"/>
            <w:hideMark/>
          </w:tcPr>
          <w:p w14:paraId="15A26B2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12F5C6C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9D8AE8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UNVAN</w:t>
            </w:r>
            <w:r w:rsidRPr="00F735BD">
              <w:rPr>
                <w:rFonts w:ascii="Calibri" w:eastAsia="Times New Roman" w:hAnsi="Calibri" w:cs="Calibri"/>
                <w:lang w:eastAsia="tr-TR"/>
              </w:rPr>
              <w:br/>
              <w:t>DEĞİŞİKLİĞİ</w:t>
            </w:r>
          </w:p>
        </w:tc>
        <w:tc>
          <w:tcPr>
            <w:tcW w:w="400" w:type="dxa"/>
            <w:tcBorders>
              <w:top w:val="single" w:sz="4" w:space="0" w:color="auto"/>
              <w:left w:val="nil"/>
              <w:bottom w:val="nil"/>
              <w:right w:val="nil"/>
            </w:tcBorders>
            <w:noWrap/>
            <w:vAlign w:val="center"/>
            <w:hideMark/>
          </w:tcPr>
          <w:p w14:paraId="08ACDEF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6AF1924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50866A2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AMAÇ KONU</w:t>
            </w:r>
            <w:r w:rsidRPr="00F735BD">
              <w:rPr>
                <w:rFonts w:ascii="Calibri" w:eastAsia="Times New Roman" w:hAnsi="Calibri" w:cs="Calibri"/>
                <w:lang w:eastAsia="tr-TR"/>
              </w:rPr>
              <w:br/>
              <w:t>DEĞİŞİKLİĞİ</w:t>
            </w:r>
          </w:p>
        </w:tc>
      </w:tr>
      <w:tr w:rsidR="00FE488A" w:rsidRPr="00F735BD" w14:paraId="3C471948" w14:textId="77777777" w:rsidTr="0055699F">
        <w:trPr>
          <w:trHeight w:val="288"/>
          <w:jc w:val="center"/>
        </w:trPr>
        <w:tc>
          <w:tcPr>
            <w:tcW w:w="400" w:type="dxa"/>
            <w:tcBorders>
              <w:top w:val="nil"/>
              <w:left w:val="single" w:sz="4" w:space="0" w:color="auto"/>
              <w:bottom w:val="nil"/>
              <w:right w:val="nil"/>
            </w:tcBorders>
            <w:noWrap/>
            <w:vAlign w:val="bottom"/>
            <w:hideMark/>
          </w:tcPr>
          <w:p w14:paraId="312ED04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6BF95A8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58120CD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7833EE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1107FC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103C68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8E4B1F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88D1B8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286654CD"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8D003E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F31AC8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0FB56096"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3407FA12"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0EA1C13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E7F121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BE59010"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0D486F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44A5A5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3378A6A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69F2A5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328303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07CF4577"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5A8ADA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31A240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3CE4E3E7"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2DCCDEA7" w14:textId="77777777" w:rsidTr="0055699F">
        <w:trPr>
          <w:trHeight w:val="288"/>
          <w:jc w:val="center"/>
        </w:trPr>
        <w:tc>
          <w:tcPr>
            <w:tcW w:w="400" w:type="dxa"/>
            <w:tcBorders>
              <w:top w:val="nil"/>
              <w:left w:val="single" w:sz="4" w:space="0" w:color="auto"/>
              <w:bottom w:val="nil"/>
              <w:right w:val="nil"/>
            </w:tcBorders>
            <w:noWrap/>
            <w:vAlign w:val="bottom"/>
            <w:hideMark/>
          </w:tcPr>
          <w:p w14:paraId="3111669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39AB2B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0C5C40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ŞİRKET </w:t>
            </w:r>
            <w:r w:rsidRPr="00F735BD">
              <w:rPr>
                <w:rFonts w:ascii="Calibri" w:eastAsia="Times New Roman" w:hAnsi="Calibri" w:cs="Calibri"/>
                <w:lang w:eastAsia="tr-TR"/>
              </w:rPr>
              <w:br/>
              <w:t>BİRLEŞMESİ</w:t>
            </w:r>
          </w:p>
        </w:tc>
        <w:tc>
          <w:tcPr>
            <w:tcW w:w="400" w:type="dxa"/>
            <w:noWrap/>
            <w:vAlign w:val="center"/>
            <w:hideMark/>
          </w:tcPr>
          <w:p w14:paraId="1DFD51C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A37ED7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E9E508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ADRES</w:t>
            </w:r>
            <w:r w:rsidRPr="00F735BD">
              <w:rPr>
                <w:rFonts w:ascii="Calibri" w:eastAsia="Times New Roman" w:hAnsi="Calibri" w:cs="Calibri"/>
                <w:lang w:eastAsia="tr-TR"/>
              </w:rPr>
              <w:br/>
              <w:t>DEĞİŞİKLİĞİ</w:t>
            </w:r>
          </w:p>
        </w:tc>
        <w:tc>
          <w:tcPr>
            <w:tcW w:w="400" w:type="dxa"/>
            <w:noWrap/>
            <w:vAlign w:val="center"/>
            <w:hideMark/>
          </w:tcPr>
          <w:p w14:paraId="4A83A0B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6B927F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83F950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BELEDİYE</w:t>
            </w:r>
            <w:r w:rsidRPr="00F735BD">
              <w:rPr>
                <w:rFonts w:ascii="Calibri" w:eastAsia="Times New Roman" w:hAnsi="Calibri" w:cs="Calibri"/>
                <w:lang w:eastAsia="tr-TR"/>
              </w:rPr>
              <w:br/>
              <w:t>ADRES DEĞİŞİKLİĞİ</w:t>
            </w:r>
          </w:p>
        </w:tc>
        <w:tc>
          <w:tcPr>
            <w:tcW w:w="400" w:type="dxa"/>
            <w:noWrap/>
            <w:vAlign w:val="center"/>
            <w:hideMark/>
          </w:tcPr>
          <w:p w14:paraId="3A46483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54DA29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E62C28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YETKİ TESCİL SÜRE UZATIMI</w:t>
            </w:r>
          </w:p>
        </w:tc>
      </w:tr>
      <w:tr w:rsidR="00FE488A" w:rsidRPr="00F735BD" w14:paraId="230C0050" w14:textId="77777777" w:rsidTr="0055699F">
        <w:trPr>
          <w:trHeight w:val="288"/>
          <w:jc w:val="center"/>
        </w:trPr>
        <w:tc>
          <w:tcPr>
            <w:tcW w:w="400" w:type="dxa"/>
            <w:tcBorders>
              <w:top w:val="nil"/>
              <w:left w:val="single" w:sz="4" w:space="0" w:color="auto"/>
              <w:bottom w:val="nil"/>
              <w:right w:val="nil"/>
            </w:tcBorders>
            <w:noWrap/>
            <w:vAlign w:val="bottom"/>
            <w:hideMark/>
          </w:tcPr>
          <w:p w14:paraId="2786760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6C6A975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03D22FF"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4747F9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450378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46EDDD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C40F92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3A3905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4E5D391"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FF239B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A9D0BB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5D7CE23"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017E67C3"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E74D09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273B87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C78146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5B4951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BC81E4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73F110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97CA44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DB6881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E8EB2F7"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3748FD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9BDEF7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699487B"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4F0F5584" w14:textId="77777777" w:rsidTr="0055699F">
        <w:trPr>
          <w:trHeight w:val="288"/>
          <w:jc w:val="center"/>
        </w:trPr>
        <w:tc>
          <w:tcPr>
            <w:tcW w:w="400" w:type="dxa"/>
            <w:tcBorders>
              <w:top w:val="nil"/>
              <w:left w:val="single" w:sz="4" w:space="0" w:color="auto"/>
              <w:bottom w:val="nil"/>
              <w:right w:val="nil"/>
            </w:tcBorders>
            <w:noWrap/>
            <w:vAlign w:val="bottom"/>
            <w:hideMark/>
          </w:tcPr>
          <w:p w14:paraId="695F457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6F96EE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A1F81F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YETKİ İPTALİ</w:t>
            </w:r>
          </w:p>
        </w:tc>
        <w:tc>
          <w:tcPr>
            <w:tcW w:w="400" w:type="dxa"/>
            <w:noWrap/>
            <w:vAlign w:val="center"/>
            <w:hideMark/>
          </w:tcPr>
          <w:p w14:paraId="15C9742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C793E4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257024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SERMAYE</w:t>
            </w:r>
            <w:r w:rsidRPr="00F735BD">
              <w:rPr>
                <w:rFonts w:ascii="Calibri" w:eastAsia="Times New Roman" w:hAnsi="Calibri" w:cs="Calibri"/>
                <w:lang w:eastAsia="tr-TR"/>
              </w:rPr>
              <w:br/>
              <w:t>AZALTILMASI</w:t>
            </w:r>
          </w:p>
        </w:tc>
        <w:tc>
          <w:tcPr>
            <w:tcW w:w="400" w:type="dxa"/>
            <w:noWrap/>
            <w:vAlign w:val="center"/>
            <w:hideMark/>
          </w:tcPr>
          <w:p w14:paraId="5EFF71E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8C26EE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625BB0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SERMAYE</w:t>
            </w:r>
            <w:r w:rsidRPr="00F735BD">
              <w:rPr>
                <w:rFonts w:ascii="Calibri" w:eastAsia="Times New Roman" w:hAnsi="Calibri" w:cs="Calibri"/>
                <w:lang w:eastAsia="tr-TR"/>
              </w:rPr>
              <w:br/>
              <w:t>ARTTIRILMASI</w:t>
            </w:r>
          </w:p>
        </w:tc>
        <w:tc>
          <w:tcPr>
            <w:tcW w:w="400" w:type="dxa"/>
            <w:noWrap/>
            <w:vAlign w:val="center"/>
            <w:hideMark/>
          </w:tcPr>
          <w:p w14:paraId="108417D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692697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9E4F17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SİGORTA</w:t>
            </w:r>
            <w:r w:rsidRPr="00F735BD">
              <w:rPr>
                <w:rFonts w:ascii="Calibri" w:eastAsia="Times New Roman" w:hAnsi="Calibri" w:cs="Calibri"/>
                <w:lang w:eastAsia="tr-TR"/>
              </w:rPr>
              <w:br/>
              <w:t>ACENTELİK</w:t>
            </w:r>
            <w:r w:rsidRPr="00F735BD">
              <w:rPr>
                <w:rFonts w:ascii="Calibri" w:eastAsia="Times New Roman" w:hAnsi="Calibri" w:cs="Calibri"/>
                <w:lang w:eastAsia="tr-TR"/>
              </w:rPr>
              <w:br/>
              <w:t>FESİH</w:t>
            </w:r>
          </w:p>
        </w:tc>
      </w:tr>
      <w:tr w:rsidR="00FE488A" w:rsidRPr="00F735BD" w14:paraId="1A789F1B" w14:textId="77777777" w:rsidTr="0055699F">
        <w:trPr>
          <w:trHeight w:val="288"/>
          <w:jc w:val="center"/>
        </w:trPr>
        <w:tc>
          <w:tcPr>
            <w:tcW w:w="400" w:type="dxa"/>
            <w:tcBorders>
              <w:top w:val="nil"/>
              <w:left w:val="single" w:sz="4" w:space="0" w:color="auto"/>
              <w:bottom w:val="nil"/>
              <w:right w:val="nil"/>
            </w:tcBorders>
            <w:noWrap/>
            <w:vAlign w:val="bottom"/>
            <w:hideMark/>
          </w:tcPr>
          <w:p w14:paraId="1A507E2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D043F7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702780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4C3F4F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C9A9A8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227EABD"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065347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59BABD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1BA6A1"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FD4345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AE812B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422EA06"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134A599A"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07C87C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470D2C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751EF3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D52ADD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7E3753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C1542C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6AEDCA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D53B3C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F24D3A6"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2D878E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5A2D11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23D4344"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0401C7C3" w14:textId="77777777" w:rsidTr="0055699F">
        <w:trPr>
          <w:trHeight w:val="288"/>
          <w:jc w:val="center"/>
        </w:trPr>
        <w:tc>
          <w:tcPr>
            <w:tcW w:w="400" w:type="dxa"/>
            <w:tcBorders>
              <w:top w:val="nil"/>
              <w:left w:val="single" w:sz="4" w:space="0" w:color="auto"/>
              <w:bottom w:val="nil"/>
              <w:right w:val="nil"/>
            </w:tcBorders>
            <w:noWrap/>
            <w:vAlign w:val="bottom"/>
            <w:hideMark/>
          </w:tcPr>
          <w:p w14:paraId="265C30E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9CBE99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ECD85D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ANASÖZLEŞMEDE</w:t>
            </w:r>
            <w:r w:rsidRPr="00F735BD">
              <w:rPr>
                <w:rFonts w:ascii="Calibri" w:eastAsia="Times New Roman" w:hAnsi="Calibri" w:cs="Calibri"/>
                <w:lang w:eastAsia="tr-TR"/>
              </w:rPr>
              <w:br/>
              <w:t>DEĞİŞİKLİK</w:t>
            </w:r>
          </w:p>
        </w:tc>
        <w:tc>
          <w:tcPr>
            <w:tcW w:w="400" w:type="dxa"/>
            <w:noWrap/>
            <w:vAlign w:val="center"/>
            <w:hideMark/>
          </w:tcPr>
          <w:p w14:paraId="0D93B11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5FCA29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7F6EE7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NEVİ </w:t>
            </w:r>
            <w:r w:rsidRPr="00F735BD">
              <w:rPr>
                <w:rFonts w:ascii="Calibri" w:eastAsia="Times New Roman" w:hAnsi="Calibri" w:cs="Calibri"/>
                <w:lang w:eastAsia="tr-TR"/>
              </w:rPr>
              <w:br/>
              <w:t>DEĞİŞİKLİĞİ</w:t>
            </w:r>
          </w:p>
        </w:tc>
        <w:tc>
          <w:tcPr>
            <w:tcW w:w="400" w:type="dxa"/>
            <w:noWrap/>
            <w:vAlign w:val="center"/>
            <w:hideMark/>
          </w:tcPr>
          <w:p w14:paraId="5726790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9FE1E3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4DA1CE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ŞİRKET</w:t>
            </w:r>
            <w:r w:rsidRPr="00F735BD">
              <w:rPr>
                <w:rFonts w:ascii="Calibri" w:eastAsia="Times New Roman" w:hAnsi="Calibri" w:cs="Calibri"/>
                <w:lang w:eastAsia="tr-TR"/>
              </w:rPr>
              <w:br/>
              <w:t>BÖLÜNMESİ</w:t>
            </w:r>
          </w:p>
        </w:tc>
        <w:tc>
          <w:tcPr>
            <w:tcW w:w="400" w:type="dxa"/>
            <w:noWrap/>
            <w:vAlign w:val="center"/>
            <w:hideMark/>
          </w:tcPr>
          <w:p w14:paraId="5E941D7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33A491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1E1418A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SİGORTA</w:t>
            </w:r>
            <w:r w:rsidRPr="00F735BD">
              <w:rPr>
                <w:rFonts w:ascii="Calibri" w:eastAsia="Times New Roman" w:hAnsi="Calibri" w:cs="Calibri"/>
                <w:lang w:eastAsia="tr-TR"/>
              </w:rPr>
              <w:br/>
              <w:t>ACENTELİK</w:t>
            </w:r>
            <w:r w:rsidRPr="00F735BD">
              <w:rPr>
                <w:rFonts w:ascii="Calibri" w:eastAsia="Times New Roman" w:hAnsi="Calibri" w:cs="Calibri"/>
                <w:lang w:eastAsia="tr-TR"/>
              </w:rPr>
              <w:br/>
              <w:t>TESCİL</w:t>
            </w:r>
          </w:p>
        </w:tc>
      </w:tr>
      <w:tr w:rsidR="00FE488A" w:rsidRPr="00F735BD" w14:paraId="00D44117" w14:textId="77777777" w:rsidTr="0055699F">
        <w:trPr>
          <w:trHeight w:val="288"/>
          <w:jc w:val="center"/>
        </w:trPr>
        <w:tc>
          <w:tcPr>
            <w:tcW w:w="400" w:type="dxa"/>
            <w:tcBorders>
              <w:top w:val="nil"/>
              <w:left w:val="single" w:sz="4" w:space="0" w:color="auto"/>
              <w:bottom w:val="nil"/>
              <w:right w:val="nil"/>
            </w:tcBorders>
            <w:noWrap/>
            <w:vAlign w:val="bottom"/>
            <w:hideMark/>
          </w:tcPr>
          <w:p w14:paraId="53592D3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F27E18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804F13B"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0A74CC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D3A7C0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7B45EA1"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D9EEA4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48F856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0FEB7A8"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6D89B0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EC0EE3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A80233A"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7DD847C2"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69D1BAB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DF5C50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894266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691681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3527F0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EDF755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DA4C5D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545ECD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69CE9E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CC6E47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536977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A5EB1CF"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5BDF52F0" w14:textId="77777777" w:rsidTr="0055699F">
        <w:trPr>
          <w:trHeight w:val="288"/>
          <w:jc w:val="center"/>
        </w:trPr>
        <w:tc>
          <w:tcPr>
            <w:tcW w:w="400" w:type="dxa"/>
            <w:tcBorders>
              <w:top w:val="nil"/>
              <w:left w:val="single" w:sz="4" w:space="0" w:color="auto"/>
              <w:bottom w:val="nil"/>
              <w:right w:val="nil"/>
            </w:tcBorders>
            <w:noWrap/>
            <w:vAlign w:val="bottom"/>
            <w:hideMark/>
          </w:tcPr>
          <w:p w14:paraId="6D45DD7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C4D8E4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3657D2E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ŞUBE TESCİLİ</w:t>
            </w:r>
          </w:p>
        </w:tc>
        <w:tc>
          <w:tcPr>
            <w:tcW w:w="400" w:type="dxa"/>
            <w:noWrap/>
            <w:vAlign w:val="center"/>
            <w:hideMark/>
          </w:tcPr>
          <w:p w14:paraId="62426F4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9B32F8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5A337E9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ŞUBE KAPANIŞ</w:t>
            </w:r>
          </w:p>
        </w:tc>
        <w:tc>
          <w:tcPr>
            <w:tcW w:w="400" w:type="dxa"/>
            <w:noWrap/>
            <w:vAlign w:val="center"/>
            <w:hideMark/>
          </w:tcPr>
          <w:p w14:paraId="048BA52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C4B4AD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6F820D9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HİSSE DEVRİ</w:t>
            </w:r>
          </w:p>
        </w:tc>
        <w:tc>
          <w:tcPr>
            <w:tcW w:w="400" w:type="dxa"/>
            <w:noWrap/>
            <w:vAlign w:val="center"/>
            <w:hideMark/>
          </w:tcPr>
          <w:p w14:paraId="6B512A3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3CD1BE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EB549D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MERKEZ</w:t>
            </w:r>
            <w:r w:rsidRPr="00F735BD">
              <w:rPr>
                <w:rFonts w:ascii="Calibri" w:eastAsia="Times New Roman" w:hAnsi="Calibri" w:cs="Calibri"/>
                <w:lang w:eastAsia="tr-TR"/>
              </w:rPr>
              <w:br/>
              <w:t>NAKLİ GELEN</w:t>
            </w:r>
          </w:p>
        </w:tc>
      </w:tr>
      <w:tr w:rsidR="00FE488A" w:rsidRPr="00F735BD" w14:paraId="79A05ADA" w14:textId="77777777" w:rsidTr="0055699F">
        <w:trPr>
          <w:trHeight w:val="288"/>
          <w:jc w:val="center"/>
        </w:trPr>
        <w:tc>
          <w:tcPr>
            <w:tcW w:w="400" w:type="dxa"/>
            <w:tcBorders>
              <w:top w:val="nil"/>
              <w:left w:val="single" w:sz="4" w:space="0" w:color="auto"/>
              <w:bottom w:val="nil"/>
              <w:right w:val="nil"/>
            </w:tcBorders>
            <w:noWrap/>
            <w:vAlign w:val="bottom"/>
            <w:hideMark/>
          </w:tcPr>
          <w:p w14:paraId="217DAF1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6DB38A8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BD74B1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D67B12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E04072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B94134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AB5559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9A1CCB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F364A6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0D098A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D7BF1E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6FB8169"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60DD2130"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7CA68D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B25AFF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FDB793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1C6AD9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DFF508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6C030F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62448B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906FA3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BB9C00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007F71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CA05DC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F3A0BA2"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6DE7B21B" w14:textId="77777777" w:rsidTr="0055699F">
        <w:trPr>
          <w:trHeight w:val="288"/>
          <w:jc w:val="center"/>
        </w:trPr>
        <w:tc>
          <w:tcPr>
            <w:tcW w:w="400" w:type="dxa"/>
            <w:tcBorders>
              <w:top w:val="nil"/>
              <w:left w:val="single" w:sz="4" w:space="0" w:color="auto"/>
              <w:bottom w:val="nil"/>
              <w:right w:val="nil"/>
            </w:tcBorders>
            <w:noWrap/>
            <w:vAlign w:val="bottom"/>
            <w:hideMark/>
          </w:tcPr>
          <w:p w14:paraId="1E4F186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B6761A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81A661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YÖNETİM </w:t>
            </w:r>
            <w:r w:rsidRPr="00F735BD">
              <w:rPr>
                <w:rFonts w:ascii="Calibri" w:eastAsia="Times New Roman" w:hAnsi="Calibri" w:cs="Calibri"/>
                <w:lang w:eastAsia="tr-TR"/>
              </w:rPr>
              <w:br/>
              <w:t xml:space="preserve">KURULUNDA </w:t>
            </w:r>
            <w:r w:rsidRPr="00F735BD">
              <w:rPr>
                <w:rFonts w:ascii="Calibri" w:eastAsia="Times New Roman" w:hAnsi="Calibri" w:cs="Calibri"/>
                <w:lang w:eastAsia="tr-TR"/>
              </w:rPr>
              <w:br/>
              <w:t>DEĞİŞİKLİK</w:t>
            </w:r>
          </w:p>
        </w:tc>
        <w:tc>
          <w:tcPr>
            <w:tcW w:w="400" w:type="dxa"/>
            <w:noWrap/>
            <w:vAlign w:val="center"/>
            <w:hideMark/>
          </w:tcPr>
          <w:p w14:paraId="17CC389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0A3820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BBEF39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DENETİM </w:t>
            </w:r>
            <w:r w:rsidRPr="00F735BD">
              <w:rPr>
                <w:rFonts w:ascii="Calibri" w:eastAsia="Times New Roman" w:hAnsi="Calibri" w:cs="Calibri"/>
                <w:lang w:eastAsia="tr-TR"/>
              </w:rPr>
              <w:br/>
              <w:t xml:space="preserve">KURULUNDA </w:t>
            </w:r>
            <w:r w:rsidRPr="00F735BD">
              <w:rPr>
                <w:rFonts w:ascii="Calibri" w:eastAsia="Times New Roman" w:hAnsi="Calibri" w:cs="Calibri"/>
                <w:lang w:eastAsia="tr-TR"/>
              </w:rPr>
              <w:br/>
              <w:t>DEĞİŞİKLİK</w:t>
            </w:r>
          </w:p>
        </w:tc>
        <w:tc>
          <w:tcPr>
            <w:tcW w:w="400" w:type="dxa"/>
            <w:noWrap/>
            <w:vAlign w:val="center"/>
            <w:hideMark/>
          </w:tcPr>
          <w:p w14:paraId="1794E86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6A3FEB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1C6EDF9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TİCARİ </w:t>
            </w:r>
            <w:r w:rsidRPr="00F735BD">
              <w:rPr>
                <w:rFonts w:ascii="Calibri" w:eastAsia="Times New Roman" w:hAnsi="Calibri" w:cs="Calibri"/>
                <w:lang w:eastAsia="tr-TR"/>
              </w:rPr>
              <w:br/>
              <w:t>İŞLETME REHNİ</w:t>
            </w:r>
          </w:p>
        </w:tc>
        <w:tc>
          <w:tcPr>
            <w:tcW w:w="400" w:type="dxa"/>
            <w:noWrap/>
            <w:vAlign w:val="center"/>
            <w:hideMark/>
          </w:tcPr>
          <w:p w14:paraId="6485418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730D54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772E5D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MERKEZ</w:t>
            </w:r>
            <w:r w:rsidRPr="00F735BD">
              <w:rPr>
                <w:rFonts w:ascii="Calibri" w:eastAsia="Times New Roman" w:hAnsi="Calibri" w:cs="Calibri"/>
                <w:lang w:eastAsia="tr-TR"/>
              </w:rPr>
              <w:br/>
              <w:t>NAKLİ GİDEN</w:t>
            </w:r>
          </w:p>
        </w:tc>
      </w:tr>
      <w:tr w:rsidR="00FE488A" w:rsidRPr="00F735BD" w14:paraId="3F4D7AF4" w14:textId="77777777" w:rsidTr="0055699F">
        <w:trPr>
          <w:trHeight w:val="288"/>
          <w:jc w:val="center"/>
        </w:trPr>
        <w:tc>
          <w:tcPr>
            <w:tcW w:w="400" w:type="dxa"/>
            <w:tcBorders>
              <w:top w:val="nil"/>
              <w:left w:val="single" w:sz="4" w:space="0" w:color="auto"/>
              <w:bottom w:val="nil"/>
              <w:right w:val="nil"/>
            </w:tcBorders>
            <w:noWrap/>
            <w:vAlign w:val="bottom"/>
            <w:hideMark/>
          </w:tcPr>
          <w:p w14:paraId="6CA8A99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D7E384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E42E25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36F169C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6732EF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BDE6EE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F50BF2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7C2EA8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BAD0ED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91E61D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D9C168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818ED1F"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59865521"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A72C16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F7343D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3FDA53B"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4B8AF6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C2D327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CF606C7"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56ECA6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657772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4840E8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92E43A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EE766F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E65FC20"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46027C87" w14:textId="77777777" w:rsidTr="0055699F">
        <w:trPr>
          <w:trHeight w:val="288"/>
          <w:jc w:val="center"/>
        </w:trPr>
        <w:tc>
          <w:tcPr>
            <w:tcW w:w="400" w:type="dxa"/>
            <w:tcBorders>
              <w:top w:val="nil"/>
              <w:left w:val="single" w:sz="4" w:space="0" w:color="auto"/>
              <w:bottom w:val="nil"/>
              <w:right w:val="nil"/>
            </w:tcBorders>
            <w:noWrap/>
            <w:vAlign w:val="bottom"/>
            <w:hideMark/>
          </w:tcPr>
          <w:p w14:paraId="117CB66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86F022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5B1B55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TASFİYEYE</w:t>
            </w:r>
            <w:r w:rsidRPr="00F735BD">
              <w:rPr>
                <w:rFonts w:ascii="Calibri" w:eastAsia="Times New Roman" w:hAnsi="Calibri" w:cs="Calibri"/>
                <w:lang w:eastAsia="tr-TR"/>
              </w:rPr>
              <w:br/>
              <w:t>GİRİŞ</w:t>
            </w:r>
          </w:p>
        </w:tc>
        <w:tc>
          <w:tcPr>
            <w:tcW w:w="400" w:type="dxa"/>
            <w:noWrap/>
            <w:vAlign w:val="center"/>
            <w:hideMark/>
          </w:tcPr>
          <w:p w14:paraId="1D8655C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59542E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A33833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TASFİYEDEN </w:t>
            </w:r>
            <w:r w:rsidRPr="00F735BD">
              <w:rPr>
                <w:rFonts w:ascii="Calibri" w:eastAsia="Times New Roman" w:hAnsi="Calibri" w:cs="Calibri"/>
                <w:lang w:eastAsia="tr-TR"/>
              </w:rPr>
              <w:br/>
              <w:t>DÖNÜŞ</w:t>
            </w:r>
          </w:p>
        </w:tc>
        <w:tc>
          <w:tcPr>
            <w:tcW w:w="400" w:type="dxa"/>
            <w:noWrap/>
            <w:vAlign w:val="center"/>
            <w:hideMark/>
          </w:tcPr>
          <w:p w14:paraId="753C8CE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EF7145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7D37ED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FESİH</w:t>
            </w:r>
            <w:r w:rsidRPr="00F735BD">
              <w:rPr>
                <w:rFonts w:ascii="Calibri" w:eastAsia="Times New Roman" w:hAnsi="Calibri" w:cs="Calibri"/>
                <w:lang w:eastAsia="tr-TR"/>
              </w:rPr>
              <w:br/>
              <w:t>TESCİL</w:t>
            </w:r>
          </w:p>
        </w:tc>
        <w:tc>
          <w:tcPr>
            <w:tcW w:w="400" w:type="dxa"/>
            <w:noWrap/>
            <w:vAlign w:val="center"/>
            <w:hideMark/>
          </w:tcPr>
          <w:p w14:paraId="67B6751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DB6016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A60289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DİĞER İŞLEMLER</w:t>
            </w:r>
          </w:p>
        </w:tc>
      </w:tr>
      <w:tr w:rsidR="00FE488A" w:rsidRPr="00F735BD" w14:paraId="4CA1F232" w14:textId="77777777" w:rsidTr="0055699F">
        <w:trPr>
          <w:trHeight w:val="288"/>
          <w:jc w:val="center"/>
        </w:trPr>
        <w:tc>
          <w:tcPr>
            <w:tcW w:w="400" w:type="dxa"/>
            <w:tcBorders>
              <w:top w:val="nil"/>
              <w:left w:val="single" w:sz="4" w:space="0" w:color="auto"/>
              <w:bottom w:val="nil"/>
              <w:right w:val="nil"/>
            </w:tcBorders>
            <w:noWrap/>
            <w:vAlign w:val="bottom"/>
            <w:hideMark/>
          </w:tcPr>
          <w:p w14:paraId="6870260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3170A6D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9BDC2C6"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FE60E0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7B421A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47C66C7"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37FA8F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38239A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5EA129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FD8AFD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6DE4AF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8EE64E8"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1CBE8BC1"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7BD540C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F23F41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1587E8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AFC0A1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21CF66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C253DD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BC1F69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B1E9D8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08E42BF"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CA3792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66B5F8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03C84C7" w14:textId="77777777" w:rsidR="00FE488A" w:rsidRPr="00F735BD" w:rsidRDefault="00FE488A" w:rsidP="0055699F">
            <w:pPr>
              <w:spacing w:after="0" w:line="256" w:lineRule="auto"/>
              <w:rPr>
                <w:rFonts w:ascii="Calibri" w:eastAsia="Times New Roman" w:hAnsi="Calibri" w:cs="Calibri"/>
                <w:lang w:eastAsia="tr-TR"/>
              </w:rPr>
            </w:pPr>
          </w:p>
        </w:tc>
      </w:tr>
    </w:tbl>
    <w:p w14:paraId="55042D33" w14:textId="77777777" w:rsidR="00FE488A" w:rsidRPr="00F735BD" w:rsidRDefault="00FE488A" w:rsidP="00FE488A">
      <w:pPr>
        <w:widowControl w:val="0"/>
        <w:autoSpaceDE w:val="0"/>
        <w:autoSpaceDN w:val="0"/>
        <w:adjustRightInd w:val="0"/>
        <w:spacing w:after="0" w:line="240" w:lineRule="auto"/>
        <w:rPr>
          <w:rFonts w:ascii="Arial" w:eastAsia="Times New Roman" w:hAnsi="Arial" w:cs="Arial"/>
          <w:b/>
          <w:bCs/>
          <w:color w:val="365F91"/>
          <w:sz w:val="28"/>
          <w:szCs w:val="28"/>
          <w:lang w:eastAsia="tr-TR"/>
        </w:rPr>
      </w:pPr>
      <w:r w:rsidRPr="00F735BD">
        <w:rPr>
          <w:rFonts w:ascii="Arial" w:eastAsia="Times New Roman" w:hAnsi="Arial" w:cs="Arial"/>
          <w:b/>
          <w:bCs/>
          <w:color w:val="000000"/>
          <w:sz w:val="28"/>
          <w:szCs w:val="28"/>
          <w:lang w:eastAsia="tr-TR"/>
        </w:rPr>
        <w:br/>
      </w:r>
      <w:r w:rsidRPr="00F735BD">
        <w:rPr>
          <w:rFonts w:eastAsia="Times New Roman" w:cstheme="minorHAnsi"/>
          <w:b/>
          <w:bCs/>
          <w:color w:val="FF0000"/>
          <w:lang w:eastAsia="tr-TR"/>
        </w:rPr>
        <w:t xml:space="preserve">           </w:t>
      </w:r>
      <w:r w:rsidRPr="00F735BD">
        <w:rPr>
          <w:rFonts w:ascii="Arial" w:eastAsia="Times New Roman" w:hAnsi="Arial" w:cs="Arial"/>
          <w:b/>
          <w:bCs/>
          <w:color w:val="FF0000"/>
          <w:sz w:val="20"/>
          <w:szCs w:val="20"/>
          <w:lang w:eastAsia="tr-TR"/>
        </w:rPr>
        <w:br/>
        <w:t xml:space="preserve">           MERSİS TALEP NO      </w:t>
      </w:r>
      <w:proofErr w:type="gramStart"/>
      <w:r w:rsidRPr="00F735BD">
        <w:rPr>
          <w:rFonts w:ascii="Arial" w:eastAsia="Times New Roman" w:hAnsi="Arial" w:cs="Arial"/>
          <w:b/>
          <w:bCs/>
          <w:color w:val="FF0000"/>
          <w:sz w:val="20"/>
          <w:szCs w:val="20"/>
          <w:lang w:eastAsia="tr-TR"/>
        </w:rPr>
        <w:t xml:space="preserve">  :</w:t>
      </w:r>
      <w:proofErr w:type="gramEnd"/>
    </w:p>
    <w:p w14:paraId="1C46DF50"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65F1B51C"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04BDE418" w14:textId="77777777" w:rsidR="00FE488A" w:rsidRPr="00F735BD" w:rsidRDefault="00FE488A" w:rsidP="00FE488A">
      <w:pPr>
        <w:widowControl w:val="0"/>
        <w:autoSpaceDE w:val="0"/>
        <w:autoSpaceDN w:val="0"/>
        <w:adjustRightInd w:val="0"/>
        <w:spacing w:after="0" w:line="240" w:lineRule="auto"/>
        <w:ind w:firstLine="708"/>
        <w:jc w:val="both"/>
        <w:rPr>
          <w:rFonts w:ascii="Arial" w:eastAsia="Times New Roman" w:hAnsi="Arial" w:cs="Arial"/>
          <w:sz w:val="20"/>
          <w:szCs w:val="20"/>
          <w:lang w:eastAsia="tr-TR"/>
        </w:rPr>
      </w:pPr>
      <w:r w:rsidRPr="00F735BD">
        <w:rPr>
          <w:rFonts w:ascii="Arial" w:eastAsia="Times New Roman" w:hAnsi="Arial" w:cs="Arial"/>
          <w:sz w:val="20"/>
          <w:szCs w:val="20"/>
          <w:lang w:eastAsia="tr-TR"/>
        </w:rPr>
        <w:t>Yukarıda işaretlemiş olduğumuz işlemi tescil ettirmek istiyoruz. Gerekli evraklar dilekçemiz ekindedir. Türk Ticaret Kanunu uyarınca Ticaret Sicili Müdürlüğü’ne tescilimizin yapılmasını arz ve talep ederiz.</w:t>
      </w:r>
    </w:p>
    <w:p w14:paraId="03E415EF"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602A218D"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4B56131C"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r w:rsidRPr="00F735BD">
        <w:rPr>
          <w:rFonts w:ascii="Arial" w:eastAsia="Times New Roman" w:hAnsi="Arial" w:cs="Arial"/>
          <w:sz w:val="20"/>
          <w:szCs w:val="20"/>
          <w:lang w:eastAsia="tr-TR"/>
        </w:rPr>
        <w:t xml:space="preserve">                                                                                                                                                …</w:t>
      </w:r>
      <w:proofErr w:type="gramStart"/>
      <w:r w:rsidRPr="00F735BD">
        <w:rPr>
          <w:rFonts w:ascii="Arial" w:eastAsia="Times New Roman" w:hAnsi="Arial" w:cs="Arial"/>
          <w:sz w:val="20"/>
          <w:szCs w:val="20"/>
          <w:lang w:eastAsia="tr-TR"/>
        </w:rPr>
        <w:t>/….</w:t>
      </w:r>
      <w:proofErr w:type="gramEnd"/>
      <w:r w:rsidRPr="00F735BD">
        <w:rPr>
          <w:rFonts w:ascii="Arial" w:eastAsia="Times New Roman" w:hAnsi="Arial" w:cs="Arial"/>
          <w:sz w:val="20"/>
          <w:szCs w:val="20"/>
          <w:lang w:eastAsia="tr-TR"/>
        </w:rPr>
        <w:t>./20..</w:t>
      </w:r>
    </w:p>
    <w:p w14:paraId="402800CC"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59B373F7"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5474AD1C"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Times New Roman" w:eastAsia="Times New Roman" w:hAnsi="Times New Roman" w:cs="Times New Roman"/>
          <w:b/>
          <w:i/>
          <w:sz w:val="20"/>
          <w:szCs w:val="20"/>
          <w:lang w:eastAsia="tr-TR"/>
        </w:rPr>
        <w:t>İmza</w:t>
      </w:r>
    </w:p>
    <w:p w14:paraId="1B21F7F8"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F735BD">
        <w:rPr>
          <w:rFonts w:ascii="Arial" w:eastAsia="Times New Roman" w:hAnsi="Arial" w:cs="Arial"/>
          <w:b/>
          <w:sz w:val="20"/>
          <w:szCs w:val="20"/>
          <w:lang w:eastAsia="tr-TR"/>
        </w:rPr>
        <w:t>Adres:</w:t>
      </w:r>
    </w:p>
    <w:p w14:paraId="0132B50C" w14:textId="77777777" w:rsidR="00FE488A" w:rsidRPr="00F735BD" w:rsidRDefault="00FE488A" w:rsidP="00FE488A">
      <w:pPr>
        <w:widowControl w:val="0"/>
        <w:autoSpaceDE w:val="0"/>
        <w:autoSpaceDN w:val="0"/>
        <w:adjustRightInd w:val="0"/>
        <w:spacing w:after="0" w:line="240" w:lineRule="auto"/>
        <w:rPr>
          <w:rFonts w:ascii="Arial" w:eastAsia="Times New Roman" w:hAnsi="Arial" w:cs="Arial"/>
          <w:b/>
          <w:bCs/>
          <w:sz w:val="20"/>
          <w:szCs w:val="20"/>
          <w:lang w:eastAsia="tr-TR"/>
        </w:rPr>
      </w:pPr>
      <w:r w:rsidRPr="00F735BD">
        <w:rPr>
          <w:rFonts w:ascii="Arial" w:eastAsia="Times New Roman" w:hAnsi="Arial" w:cs="Arial"/>
          <w:b/>
          <w:bCs/>
          <w:sz w:val="20"/>
          <w:szCs w:val="20"/>
          <w:lang w:eastAsia="tr-TR"/>
        </w:rPr>
        <w:t xml:space="preserve">Yetkili </w:t>
      </w:r>
      <w:proofErr w:type="gramStart"/>
      <w:r w:rsidRPr="00F735BD">
        <w:rPr>
          <w:rFonts w:ascii="Arial" w:eastAsia="Times New Roman" w:hAnsi="Arial" w:cs="Arial"/>
          <w:b/>
          <w:bCs/>
          <w:sz w:val="20"/>
          <w:szCs w:val="20"/>
          <w:lang w:eastAsia="tr-TR"/>
        </w:rPr>
        <w:t xml:space="preserve">Tel:   </w:t>
      </w:r>
      <w:proofErr w:type="gramEnd"/>
      <w:r w:rsidRPr="00F735BD">
        <w:rPr>
          <w:rFonts w:ascii="Arial" w:eastAsia="Times New Roman" w:hAnsi="Arial" w:cs="Arial"/>
          <w:b/>
          <w:bCs/>
          <w:sz w:val="20"/>
          <w:szCs w:val="20"/>
          <w:lang w:eastAsia="tr-TR"/>
        </w:rPr>
        <w:t xml:space="preserve">    </w:t>
      </w:r>
      <w:r w:rsidRPr="00F735BD">
        <w:rPr>
          <w:rFonts w:ascii="Arial" w:eastAsia="Times New Roman" w:hAnsi="Arial" w:cs="Arial"/>
          <w:b/>
          <w:bCs/>
          <w:sz w:val="20"/>
          <w:szCs w:val="20"/>
          <w:lang w:eastAsia="tr-TR"/>
        </w:rPr>
        <w:br/>
        <w:t>Muhasebe Tel:</w:t>
      </w:r>
    </w:p>
    <w:p w14:paraId="11583992" w14:textId="77777777" w:rsidR="00FE488A" w:rsidRPr="00F735BD" w:rsidRDefault="00FE488A" w:rsidP="00FE488A">
      <w:pPr>
        <w:keepNext/>
        <w:spacing w:before="240" w:after="60" w:line="240" w:lineRule="auto"/>
        <w:jc w:val="both"/>
        <w:outlineLvl w:val="1"/>
        <w:rPr>
          <w:rFonts w:ascii="Arial" w:eastAsia="Times New Roman" w:hAnsi="Arial" w:cs="Arial"/>
          <w:b/>
          <w:bCs/>
          <w:iCs/>
          <w:sz w:val="20"/>
          <w:szCs w:val="20"/>
          <w:lang w:eastAsia="tr-TR"/>
        </w:rPr>
      </w:pPr>
      <w:r w:rsidRPr="00F735BD">
        <w:rPr>
          <w:rFonts w:ascii="Arial" w:eastAsia="Times New Roman" w:hAnsi="Arial" w:cs="Arial"/>
          <w:b/>
          <w:bCs/>
          <w:iCs/>
          <w:sz w:val="20"/>
          <w:szCs w:val="20"/>
          <w:lang w:eastAsia="tr-TR"/>
        </w:rPr>
        <w:t xml:space="preserve">                                                                                                                                            </w:t>
      </w:r>
    </w:p>
    <w:p w14:paraId="00A54FF7"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60F95F01"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59BE8843"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D7E4655"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05D1C78"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F1A0F85"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65D238C1" w14:textId="77777777" w:rsidR="00FE488A" w:rsidRPr="00F735BD" w:rsidRDefault="00FE488A" w:rsidP="00FE488A">
      <w:pPr>
        <w:keepNext/>
        <w:keepLines/>
        <w:spacing w:before="480" w:after="0" w:line="240" w:lineRule="auto"/>
        <w:jc w:val="center"/>
        <w:outlineLvl w:val="0"/>
        <w:rPr>
          <w:rFonts w:ascii="Cambria" w:eastAsia="Times New Roman" w:hAnsi="Cambria" w:cs="Times New Roman"/>
          <w:b/>
          <w:bCs/>
          <w:color w:val="365F91"/>
          <w:sz w:val="28"/>
          <w:szCs w:val="28"/>
          <w:lang w:eastAsia="tr-TR"/>
        </w:rPr>
      </w:pPr>
      <w:r w:rsidRPr="00F735BD">
        <w:rPr>
          <w:rFonts w:ascii="Cambria" w:eastAsia="Times New Roman" w:hAnsi="Cambria" w:cs="Times New Roman"/>
          <w:b/>
          <w:bCs/>
          <w:color w:val="365F91"/>
          <w:sz w:val="28"/>
          <w:szCs w:val="28"/>
          <w:lang w:eastAsia="tr-TR"/>
        </w:rPr>
        <w:br w:type="page"/>
      </w:r>
    </w:p>
    <w:p w14:paraId="4CD84357" w14:textId="77777777" w:rsidR="00FE488A" w:rsidRPr="00F735BD" w:rsidRDefault="00FE488A" w:rsidP="00FE488A">
      <w:pPr>
        <w:keepNext/>
        <w:keepLines/>
        <w:spacing w:before="480" w:after="0" w:line="240" w:lineRule="auto"/>
        <w:jc w:val="center"/>
        <w:outlineLvl w:val="0"/>
        <w:rPr>
          <w:rFonts w:ascii="Cambria" w:eastAsia="Times New Roman" w:hAnsi="Cambria" w:cs="Times New Roman"/>
          <w:b/>
          <w:bCs/>
          <w:color w:val="365F91"/>
          <w:sz w:val="28"/>
          <w:szCs w:val="28"/>
          <w:lang w:eastAsia="tr-TR"/>
        </w:rPr>
      </w:pPr>
    </w:p>
    <w:p w14:paraId="1F9C4AC8" w14:textId="77777777" w:rsidR="00FE488A" w:rsidRPr="00F735BD" w:rsidRDefault="00FE488A" w:rsidP="00FE488A">
      <w:pPr>
        <w:keepNext/>
        <w:keepLines/>
        <w:spacing w:before="480" w:after="0" w:line="240" w:lineRule="auto"/>
        <w:jc w:val="center"/>
        <w:outlineLvl w:val="0"/>
        <w:rPr>
          <w:rFonts w:ascii="Arial" w:eastAsia="Times New Roman" w:hAnsi="Arial" w:cs="Arial"/>
          <w:b/>
          <w:bCs/>
          <w:color w:val="365F91"/>
          <w:sz w:val="28"/>
          <w:szCs w:val="28"/>
          <w:lang w:eastAsia="tr-TR"/>
        </w:rPr>
      </w:pPr>
      <w:r w:rsidRPr="00F735BD">
        <w:rPr>
          <w:rFonts w:ascii="Arial" w:eastAsia="Times New Roman" w:hAnsi="Arial" w:cs="Arial"/>
          <w:b/>
          <w:bCs/>
          <w:color w:val="365F91"/>
          <w:sz w:val="28"/>
          <w:szCs w:val="28"/>
          <w:lang w:eastAsia="tr-TR"/>
        </w:rPr>
        <w:t>TİCARET ODASI BAŞKANLIĞI’NA</w:t>
      </w:r>
    </w:p>
    <w:p w14:paraId="49ED9CE5"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r w:rsidRPr="00F735BD">
        <w:rPr>
          <w:rFonts w:ascii="Arial" w:eastAsia="Times New Roman" w:hAnsi="Arial" w:cs="Arial"/>
          <w:b/>
          <w:bCs/>
          <w:color w:val="365F91"/>
          <w:sz w:val="28"/>
          <w:szCs w:val="28"/>
          <w:lang w:eastAsia="tr-TR"/>
        </w:rPr>
        <w:t xml:space="preserve">      EDREMİT</w:t>
      </w:r>
    </w:p>
    <w:p w14:paraId="3BA8C68C"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FE488A" w:rsidRPr="00F735BD" w14:paraId="54DEC47B" w14:textId="77777777" w:rsidTr="0055699F">
        <w:trPr>
          <w:trHeight w:val="288"/>
          <w:jc w:val="center"/>
        </w:trPr>
        <w:tc>
          <w:tcPr>
            <w:tcW w:w="400" w:type="dxa"/>
            <w:tcBorders>
              <w:top w:val="single" w:sz="4" w:space="0" w:color="auto"/>
              <w:left w:val="single" w:sz="4" w:space="0" w:color="auto"/>
              <w:bottom w:val="nil"/>
              <w:right w:val="nil"/>
            </w:tcBorders>
            <w:noWrap/>
            <w:vAlign w:val="bottom"/>
            <w:hideMark/>
          </w:tcPr>
          <w:p w14:paraId="54D5BC0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269B4A3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2E7AC22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KURULUŞ</w:t>
            </w:r>
          </w:p>
        </w:tc>
        <w:tc>
          <w:tcPr>
            <w:tcW w:w="400" w:type="dxa"/>
            <w:tcBorders>
              <w:top w:val="single" w:sz="4" w:space="0" w:color="auto"/>
              <w:left w:val="nil"/>
              <w:bottom w:val="nil"/>
              <w:right w:val="nil"/>
            </w:tcBorders>
            <w:noWrap/>
            <w:vAlign w:val="center"/>
            <w:hideMark/>
          </w:tcPr>
          <w:p w14:paraId="3676FF0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0E2367F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7F59660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GENEL </w:t>
            </w:r>
            <w:r w:rsidRPr="00F735BD">
              <w:rPr>
                <w:rFonts w:ascii="Calibri" w:eastAsia="Times New Roman" w:hAnsi="Calibri" w:cs="Calibri"/>
                <w:lang w:eastAsia="tr-TR"/>
              </w:rPr>
              <w:br/>
              <w:t>KURUL</w:t>
            </w:r>
          </w:p>
        </w:tc>
        <w:tc>
          <w:tcPr>
            <w:tcW w:w="400" w:type="dxa"/>
            <w:tcBorders>
              <w:top w:val="single" w:sz="4" w:space="0" w:color="auto"/>
              <w:left w:val="nil"/>
              <w:bottom w:val="nil"/>
              <w:right w:val="nil"/>
            </w:tcBorders>
            <w:noWrap/>
            <w:vAlign w:val="center"/>
            <w:hideMark/>
          </w:tcPr>
          <w:p w14:paraId="23ACADF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329B44E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9B05AF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UNVAN</w:t>
            </w:r>
            <w:r w:rsidRPr="00F735BD">
              <w:rPr>
                <w:rFonts w:ascii="Calibri" w:eastAsia="Times New Roman" w:hAnsi="Calibri" w:cs="Calibri"/>
                <w:lang w:eastAsia="tr-TR"/>
              </w:rPr>
              <w:br/>
              <w:t>DEĞİŞİKLİĞİ</w:t>
            </w:r>
          </w:p>
        </w:tc>
        <w:tc>
          <w:tcPr>
            <w:tcW w:w="400" w:type="dxa"/>
            <w:tcBorders>
              <w:top w:val="single" w:sz="4" w:space="0" w:color="auto"/>
              <w:left w:val="nil"/>
              <w:bottom w:val="nil"/>
              <w:right w:val="nil"/>
            </w:tcBorders>
            <w:noWrap/>
            <w:vAlign w:val="center"/>
            <w:hideMark/>
          </w:tcPr>
          <w:p w14:paraId="4D9F97C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single" w:sz="4" w:space="0" w:color="auto"/>
              <w:left w:val="nil"/>
              <w:bottom w:val="single" w:sz="4" w:space="0" w:color="auto"/>
              <w:right w:val="nil"/>
            </w:tcBorders>
            <w:noWrap/>
            <w:vAlign w:val="bottom"/>
            <w:hideMark/>
          </w:tcPr>
          <w:p w14:paraId="7E8E1DB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2D168AF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AMAÇ KONU</w:t>
            </w:r>
            <w:r w:rsidRPr="00F735BD">
              <w:rPr>
                <w:rFonts w:ascii="Calibri" w:eastAsia="Times New Roman" w:hAnsi="Calibri" w:cs="Calibri"/>
                <w:lang w:eastAsia="tr-TR"/>
              </w:rPr>
              <w:br/>
              <w:t>DEĞİŞİKLİĞİ</w:t>
            </w:r>
          </w:p>
        </w:tc>
      </w:tr>
      <w:tr w:rsidR="00FE488A" w:rsidRPr="00F735BD" w14:paraId="1B74809D" w14:textId="77777777" w:rsidTr="0055699F">
        <w:trPr>
          <w:trHeight w:val="288"/>
          <w:jc w:val="center"/>
        </w:trPr>
        <w:tc>
          <w:tcPr>
            <w:tcW w:w="400" w:type="dxa"/>
            <w:tcBorders>
              <w:top w:val="nil"/>
              <w:left w:val="single" w:sz="4" w:space="0" w:color="auto"/>
              <w:bottom w:val="nil"/>
              <w:right w:val="nil"/>
            </w:tcBorders>
            <w:noWrap/>
            <w:vAlign w:val="bottom"/>
            <w:hideMark/>
          </w:tcPr>
          <w:p w14:paraId="012481D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7096092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6EA9E5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31C8A427"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94E496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B61E69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5D79B9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B7922A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313289D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ADE4FD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DAA1CC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421E3217"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22FD6EBD"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5F76BBD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911C2E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697026C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E8BDBD0"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67C6D4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0E79889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77A31D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5D60FC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027C12D"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02A8F3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BC465A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single" w:sz="4" w:space="0" w:color="auto"/>
              <w:left w:val="nil"/>
              <w:bottom w:val="single" w:sz="4" w:space="0" w:color="000000"/>
              <w:right w:val="single" w:sz="4" w:space="0" w:color="auto"/>
            </w:tcBorders>
            <w:vAlign w:val="center"/>
            <w:hideMark/>
          </w:tcPr>
          <w:p w14:paraId="187D88FF"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17A4069F" w14:textId="77777777" w:rsidTr="0055699F">
        <w:trPr>
          <w:trHeight w:val="288"/>
          <w:jc w:val="center"/>
        </w:trPr>
        <w:tc>
          <w:tcPr>
            <w:tcW w:w="400" w:type="dxa"/>
            <w:tcBorders>
              <w:top w:val="nil"/>
              <w:left w:val="single" w:sz="4" w:space="0" w:color="auto"/>
              <w:bottom w:val="nil"/>
              <w:right w:val="nil"/>
            </w:tcBorders>
            <w:noWrap/>
            <w:vAlign w:val="bottom"/>
            <w:hideMark/>
          </w:tcPr>
          <w:p w14:paraId="6F8E02C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60E70E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630D2BB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ŞİRKET </w:t>
            </w:r>
            <w:r w:rsidRPr="00F735BD">
              <w:rPr>
                <w:rFonts w:ascii="Calibri" w:eastAsia="Times New Roman" w:hAnsi="Calibri" w:cs="Calibri"/>
                <w:lang w:eastAsia="tr-TR"/>
              </w:rPr>
              <w:br/>
              <w:t>BİRLEŞMESİ</w:t>
            </w:r>
          </w:p>
        </w:tc>
        <w:tc>
          <w:tcPr>
            <w:tcW w:w="400" w:type="dxa"/>
            <w:noWrap/>
            <w:vAlign w:val="center"/>
            <w:hideMark/>
          </w:tcPr>
          <w:p w14:paraId="0B52423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DC2860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A9BA84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ADRES</w:t>
            </w:r>
            <w:r w:rsidRPr="00F735BD">
              <w:rPr>
                <w:rFonts w:ascii="Calibri" w:eastAsia="Times New Roman" w:hAnsi="Calibri" w:cs="Calibri"/>
                <w:lang w:eastAsia="tr-TR"/>
              </w:rPr>
              <w:br/>
              <w:t>DEĞİŞİKLİĞİ</w:t>
            </w:r>
          </w:p>
        </w:tc>
        <w:tc>
          <w:tcPr>
            <w:tcW w:w="400" w:type="dxa"/>
            <w:noWrap/>
            <w:vAlign w:val="center"/>
            <w:hideMark/>
          </w:tcPr>
          <w:p w14:paraId="2093BCC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EBE0A5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B9F829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BELEDİYE</w:t>
            </w:r>
            <w:r w:rsidRPr="00F735BD">
              <w:rPr>
                <w:rFonts w:ascii="Calibri" w:eastAsia="Times New Roman" w:hAnsi="Calibri" w:cs="Calibri"/>
                <w:lang w:eastAsia="tr-TR"/>
              </w:rPr>
              <w:br/>
              <w:t>ADRES DEĞİŞİKLİĞİ</w:t>
            </w:r>
          </w:p>
        </w:tc>
        <w:tc>
          <w:tcPr>
            <w:tcW w:w="400" w:type="dxa"/>
            <w:noWrap/>
            <w:vAlign w:val="center"/>
            <w:hideMark/>
          </w:tcPr>
          <w:p w14:paraId="7161FCF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733C58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82DFF3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YETKİ TESCİL SÜRE UZATIMI</w:t>
            </w:r>
          </w:p>
        </w:tc>
      </w:tr>
      <w:tr w:rsidR="00FE488A" w:rsidRPr="00F735BD" w14:paraId="5712FBE9" w14:textId="77777777" w:rsidTr="0055699F">
        <w:trPr>
          <w:trHeight w:val="288"/>
          <w:jc w:val="center"/>
        </w:trPr>
        <w:tc>
          <w:tcPr>
            <w:tcW w:w="400" w:type="dxa"/>
            <w:tcBorders>
              <w:top w:val="nil"/>
              <w:left w:val="single" w:sz="4" w:space="0" w:color="auto"/>
              <w:bottom w:val="nil"/>
              <w:right w:val="nil"/>
            </w:tcBorders>
            <w:noWrap/>
            <w:vAlign w:val="bottom"/>
            <w:hideMark/>
          </w:tcPr>
          <w:p w14:paraId="0A9EB32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054B3A7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20E4DD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9CCA81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B5A422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0A9391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700470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0B1B44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C5EF4C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1E0FAA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EFC2D9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B6D9C54"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78BEF257"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0E56F8B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990E4A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6A1399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22ACB37"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EC2DEC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4E8BA5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F40FA1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AC7FCF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540155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67FE92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4202D4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175A16E"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5FB1C493" w14:textId="77777777" w:rsidTr="0055699F">
        <w:trPr>
          <w:trHeight w:val="288"/>
          <w:jc w:val="center"/>
        </w:trPr>
        <w:tc>
          <w:tcPr>
            <w:tcW w:w="400" w:type="dxa"/>
            <w:tcBorders>
              <w:top w:val="nil"/>
              <w:left w:val="single" w:sz="4" w:space="0" w:color="auto"/>
              <w:bottom w:val="nil"/>
              <w:right w:val="nil"/>
            </w:tcBorders>
            <w:noWrap/>
            <w:vAlign w:val="bottom"/>
            <w:hideMark/>
          </w:tcPr>
          <w:p w14:paraId="5063FDB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7088CE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E1146D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YETKİ İPTALİ</w:t>
            </w:r>
          </w:p>
        </w:tc>
        <w:tc>
          <w:tcPr>
            <w:tcW w:w="400" w:type="dxa"/>
            <w:noWrap/>
            <w:vAlign w:val="center"/>
            <w:hideMark/>
          </w:tcPr>
          <w:p w14:paraId="47D77B4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0A2009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1FE06A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SERMAYE</w:t>
            </w:r>
            <w:r w:rsidRPr="00F735BD">
              <w:rPr>
                <w:rFonts w:ascii="Calibri" w:eastAsia="Times New Roman" w:hAnsi="Calibri" w:cs="Calibri"/>
                <w:lang w:eastAsia="tr-TR"/>
              </w:rPr>
              <w:br/>
              <w:t>AZALTILMASI</w:t>
            </w:r>
          </w:p>
        </w:tc>
        <w:tc>
          <w:tcPr>
            <w:tcW w:w="400" w:type="dxa"/>
            <w:noWrap/>
            <w:vAlign w:val="center"/>
            <w:hideMark/>
          </w:tcPr>
          <w:p w14:paraId="19525EC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809F86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18AEBD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SERMAYE</w:t>
            </w:r>
            <w:r w:rsidRPr="00F735BD">
              <w:rPr>
                <w:rFonts w:ascii="Calibri" w:eastAsia="Times New Roman" w:hAnsi="Calibri" w:cs="Calibri"/>
                <w:lang w:eastAsia="tr-TR"/>
              </w:rPr>
              <w:br/>
              <w:t>ARTTIRILMASI</w:t>
            </w:r>
          </w:p>
        </w:tc>
        <w:tc>
          <w:tcPr>
            <w:tcW w:w="400" w:type="dxa"/>
            <w:noWrap/>
            <w:vAlign w:val="center"/>
            <w:hideMark/>
          </w:tcPr>
          <w:p w14:paraId="49869D4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C4D790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5328CF9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SİGORTA</w:t>
            </w:r>
            <w:r w:rsidRPr="00F735BD">
              <w:rPr>
                <w:rFonts w:ascii="Calibri" w:eastAsia="Times New Roman" w:hAnsi="Calibri" w:cs="Calibri"/>
                <w:lang w:eastAsia="tr-TR"/>
              </w:rPr>
              <w:br/>
              <w:t>ACENTELİK</w:t>
            </w:r>
            <w:r w:rsidRPr="00F735BD">
              <w:rPr>
                <w:rFonts w:ascii="Calibri" w:eastAsia="Times New Roman" w:hAnsi="Calibri" w:cs="Calibri"/>
                <w:lang w:eastAsia="tr-TR"/>
              </w:rPr>
              <w:br/>
              <w:t>FESİH</w:t>
            </w:r>
          </w:p>
        </w:tc>
      </w:tr>
      <w:tr w:rsidR="00FE488A" w:rsidRPr="00F735BD" w14:paraId="152DCF50" w14:textId="77777777" w:rsidTr="0055699F">
        <w:trPr>
          <w:trHeight w:val="288"/>
          <w:jc w:val="center"/>
        </w:trPr>
        <w:tc>
          <w:tcPr>
            <w:tcW w:w="400" w:type="dxa"/>
            <w:tcBorders>
              <w:top w:val="nil"/>
              <w:left w:val="single" w:sz="4" w:space="0" w:color="auto"/>
              <w:bottom w:val="nil"/>
              <w:right w:val="nil"/>
            </w:tcBorders>
            <w:noWrap/>
            <w:vAlign w:val="bottom"/>
            <w:hideMark/>
          </w:tcPr>
          <w:p w14:paraId="41CF35F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4556E4A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18FC2C6"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32FFE6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3403C9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2605D85"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5F07EC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63D3CE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655B612"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1368FB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533CAF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EFDAEF5"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7F82C150"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976EF8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2CFE21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C2244B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9B39DB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AB74A7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4B11CF6"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9B0DFC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184FFD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6590B8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611BAA4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D616CF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D9F3361"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0E18486D" w14:textId="77777777" w:rsidTr="0055699F">
        <w:trPr>
          <w:trHeight w:val="288"/>
          <w:jc w:val="center"/>
        </w:trPr>
        <w:tc>
          <w:tcPr>
            <w:tcW w:w="400" w:type="dxa"/>
            <w:tcBorders>
              <w:top w:val="nil"/>
              <w:left w:val="single" w:sz="4" w:space="0" w:color="auto"/>
              <w:bottom w:val="nil"/>
              <w:right w:val="nil"/>
            </w:tcBorders>
            <w:noWrap/>
            <w:vAlign w:val="bottom"/>
            <w:hideMark/>
          </w:tcPr>
          <w:p w14:paraId="563F194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DBA163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6F2BF6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ANASÖZLEŞMEDE</w:t>
            </w:r>
            <w:r w:rsidRPr="00F735BD">
              <w:rPr>
                <w:rFonts w:ascii="Calibri" w:eastAsia="Times New Roman" w:hAnsi="Calibri" w:cs="Calibri"/>
                <w:lang w:eastAsia="tr-TR"/>
              </w:rPr>
              <w:br/>
              <w:t>DEĞİŞİKLİK</w:t>
            </w:r>
          </w:p>
        </w:tc>
        <w:tc>
          <w:tcPr>
            <w:tcW w:w="400" w:type="dxa"/>
            <w:noWrap/>
            <w:vAlign w:val="center"/>
            <w:hideMark/>
          </w:tcPr>
          <w:p w14:paraId="59A6A01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857CCE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0B5C5EC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NEVİ </w:t>
            </w:r>
            <w:r w:rsidRPr="00F735BD">
              <w:rPr>
                <w:rFonts w:ascii="Calibri" w:eastAsia="Times New Roman" w:hAnsi="Calibri" w:cs="Calibri"/>
                <w:lang w:eastAsia="tr-TR"/>
              </w:rPr>
              <w:br/>
              <w:t>DEĞİŞİKLİĞİ</w:t>
            </w:r>
          </w:p>
        </w:tc>
        <w:tc>
          <w:tcPr>
            <w:tcW w:w="400" w:type="dxa"/>
            <w:noWrap/>
            <w:vAlign w:val="center"/>
            <w:hideMark/>
          </w:tcPr>
          <w:p w14:paraId="71AD069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5E2598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7902F2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ŞİRKET</w:t>
            </w:r>
            <w:r w:rsidRPr="00F735BD">
              <w:rPr>
                <w:rFonts w:ascii="Calibri" w:eastAsia="Times New Roman" w:hAnsi="Calibri" w:cs="Calibri"/>
                <w:lang w:eastAsia="tr-TR"/>
              </w:rPr>
              <w:br/>
              <w:t>BÖLÜNMESİ</w:t>
            </w:r>
          </w:p>
        </w:tc>
        <w:tc>
          <w:tcPr>
            <w:tcW w:w="400" w:type="dxa"/>
            <w:noWrap/>
            <w:vAlign w:val="center"/>
            <w:hideMark/>
          </w:tcPr>
          <w:p w14:paraId="616EF3F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891448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7FF096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SİGORTA</w:t>
            </w:r>
            <w:r w:rsidRPr="00F735BD">
              <w:rPr>
                <w:rFonts w:ascii="Calibri" w:eastAsia="Times New Roman" w:hAnsi="Calibri" w:cs="Calibri"/>
                <w:lang w:eastAsia="tr-TR"/>
              </w:rPr>
              <w:br/>
              <w:t>ACENTELİK</w:t>
            </w:r>
            <w:r w:rsidRPr="00F735BD">
              <w:rPr>
                <w:rFonts w:ascii="Calibri" w:eastAsia="Times New Roman" w:hAnsi="Calibri" w:cs="Calibri"/>
                <w:lang w:eastAsia="tr-TR"/>
              </w:rPr>
              <w:br/>
              <w:t>TESCİL</w:t>
            </w:r>
          </w:p>
        </w:tc>
      </w:tr>
      <w:tr w:rsidR="00FE488A" w:rsidRPr="00F735BD" w14:paraId="27A962BA" w14:textId="77777777" w:rsidTr="0055699F">
        <w:trPr>
          <w:trHeight w:val="288"/>
          <w:jc w:val="center"/>
        </w:trPr>
        <w:tc>
          <w:tcPr>
            <w:tcW w:w="400" w:type="dxa"/>
            <w:tcBorders>
              <w:top w:val="nil"/>
              <w:left w:val="single" w:sz="4" w:space="0" w:color="auto"/>
              <w:bottom w:val="nil"/>
              <w:right w:val="nil"/>
            </w:tcBorders>
            <w:noWrap/>
            <w:vAlign w:val="bottom"/>
            <w:hideMark/>
          </w:tcPr>
          <w:p w14:paraId="549F4441"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7D0A567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A3FFC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E993CF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7C4428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F39A98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229BAD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15F1D4A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977B886"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0EEE3D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7A69B9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DAB174A"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4D46E071"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83D425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126524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630403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441D766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954D64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6ADB28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0A75A4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F3F698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EC1278D"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53174A8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3F93E6A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8046FEF"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7C96F0CF" w14:textId="77777777" w:rsidTr="0055699F">
        <w:trPr>
          <w:trHeight w:val="288"/>
          <w:jc w:val="center"/>
        </w:trPr>
        <w:tc>
          <w:tcPr>
            <w:tcW w:w="400" w:type="dxa"/>
            <w:tcBorders>
              <w:top w:val="nil"/>
              <w:left w:val="single" w:sz="4" w:space="0" w:color="auto"/>
              <w:bottom w:val="nil"/>
              <w:right w:val="nil"/>
            </w:tcBorders>
            <w:noWrap/>
            <w:vAlign w:val="bottom"/>
            <w:hideMark/>
          </w:tcPr>
          <w:p w14:paraId="331D26D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068E7F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5398D0D7"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ŞUBE TESCİLİ</w:t>
            </w:r>
          </w:p>
        </w:tc>
        <w:tc>
          <w:tcPr>
            <w:tcW w:w="400" w:type="dxa"/>
            <w:noWrap/>
            <w:vAlign w:val="center"/>
            <w:hideMark/>
          </w:tcPr>
          <w:p w14:paraId="2890B29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21FC44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27B918C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ŞUBE KAPANIŞ</w:t>
            </w:r>
          </w:p>
        </w:tc>
        <w:tc>
          <w:tcPr>
            <w:tcW w:w="400" w:type="dxa"/>
            <w:noWrap/>
            <w:vAlign w:val="center"/>
            <w:hideMark/>
          </w:tcPr>
          <w:p w14:paraId="02F86D5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F87CE1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noWrap/>
            <w:vAlign w:val="center"/>
            <w:hideMark/>
          </w:tcPr>
          <w:p w14:paraId="67FB261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HİSSE DEVRİ</w:t>
            </w:r>
          </w:p>
        </w:tc>
        <w:tc>
          <w:tcPr>
            <w:tcW w:w="400" w:type="dxa"/>
            <w:noWrap/>
            <w:vAlign w:val="center"/>
            <w:hideMark/>
          </w:tcPr>
          <w:p w14:paraId="28F2603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561AF2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3F88C26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MERKEZ</w:t>
            </w:r>
            <w:r w:rsidRPr="00F735BD">
              <w:rPr>
                <w:rFonts w:ascii="Calibri" w:eastAsia="Times New Roman" w:hAnsi="Calibri" w:cs="Calibri"/>
                <w:lang w:eastAsia="tr-TR"/>
              </w:rPr>
              <w:br/>
              <w:t>NAKLİ GELEN</w:t>
            </w:r>
          </w:p>
        </w:tc>
      </w:tr>
      <w:tr w:rsidR="00FE488A" w:rsidRPr="00F735BD" w14:paraId="5B8C0657" w14:textId="77777777" w:rsidTr="0055699F">
        <w:trPr>
          <w:trHeight w:val="288"/>
          <w:jc w:val="center"/>
        </w:trPr>
        <w:tc>
          <w:tcPr>
            <w:tcW w:w="400" w:type="dxa"/>
            <w:tcBorders>
              <w:top w:val="nil"/>
              <w:left w:val="single" w:sz="4" w:space="0" w:color="auto"/>
              <w:bottom w:val="nil"/>
              <w:right w:val="nil"/>
            </w:tcBorders>
            <w:noWrap/>
            <w:vAlign w:val="bottom"/>
            <w:hideMark/>
          </w:tcPr>
          <w:p w14:paraId="45A13E05"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55D5135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A54D6E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3C599B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5EA6B8A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D05C657"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2196C6E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058865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F25D6CC"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79AE363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2B638BB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4F4B9E3"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3ECAD35B"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25DC1F6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8ACBC0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5B6590B"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F82E88B"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7C1FE56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EB07024"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1CAF91D"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2C36D87"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E4DC36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084D9AA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4331C3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57CF17A4"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634AA747" w14:textId="77777777" w:rsidTr="0055699F">
        <w:trPr>
          <w:trHeight w:val="288"/>
          <w:jc w:val="center"/>
        </w:trPr>
        <w:tc>
          <w:tcPr>
            <w:tcW w:w="400" w:type="dxa"/>
            <w:tcBorders>
              <w:top w:val="nil"/>
              <w:left w:val="single" w:sz="4" w:space="0" w:color="auto"/>
              <w:bottom w:val="nil"/>
              <w:right w:val="nil"/>
            </w:tcBorders>
            <w:noWrap/>
            <w:vAlign w:val="bottom"/>
            <w:hideMark/>
          </w:tcPr>
          <w:p w14:paraId="061B2FA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5C004BE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126D7B4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YÖNETİM </w:t>
            </w:r>
            <w:r w:rsidRPr="00F735BD">
              <w:rPr>
                <w:rFonts w:ascii="Calibri" w:eastAsia="Times New Roman" w:hAnsi="Calibri" w:cs="Calibri"/>
                <w:lang w:eastAsia="tr-TR"/>
              </w:rPr>
              <w:br/>
              <w:t xml:space="preserve">KURULUNDA </w:t>
            </w:r>
            <w:r w:rsidRPr="00F735BD">
              <w:rPr>
                <w:rFonts w:ascii="Calibri" w:eastAsia="Times New Roman" w:hAnsi="Calibri" w:cs="Calibri"/>
                <w:lang w:eastAsia="tr-TR"/>
              </w:rPr>
              <w:br/>
              <w:t>DEĞİŞİKLİK</w:t>
            </w:r>
          </w:p>
        </w:tc>
        <w:tc>
          <w:tcPr>
            <w:tcW w:w="400" w:type="dxa"/>
            <w:noWrap/>
            <w:vAlign w:val="center"/>
            <w:hideMark/>
          </w:tcPr>
          <w:p w14:paraId="0D1FCEE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8523C6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5E4213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DENETİM </w:t>
            </w:r>
            <w:r w:rsidRPr="00F735BD">
              <w:rPr>
                <w:rFonts w:ascii="Calibri" w:eastAsia="Times New Roman" w:hAnsi="Calibri" w:cs="Calibri"/>
                <w:lang w:eastAsia="tr-TR"/>
              </w:rPr>
              <w:br/>
              <w:t xml:space="preserve">KURULUNDA </w:t>
            </w:r>
            <w:r w:rsidRPr="00F735BD">
              <w:rPr>
                <w:rFonts w:ascii="Calibri" w:eastAsia="Times New Roman" w:hAnsi="Calibri" w:cs="Calibri"/>
                <w:lang w:eastAsia="tr-TR"/>
              </w:rPr>
              <w:br/>
              <w:t>DEĞİŞİKLİK</w:t>
            </w:r>
          </w:p>
        </w:tc>
        <w:tc>
          <w:tcPr>
            <w:tcW w:w="400" w:type="dxa"/>
            <w:noWrap/>
            <w:vAlign w:val="center"/>
            <w:hideMark/>
          </w:tcPr>
          <w:p w14:paraId="3BDC41F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BDB2634"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1555654"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TİCARİ </w:t>
            </w:r>
            <w:r w:rsidRPr="00F735BD">
              <w:rPr>
                <w:rFonts w:ascii="Calibri" w:eastAsia="Times New Roman" w:hAnsi="Calibri" w:cs="Calibri"/>
                <w:lang w:eastAsia="tr-TR"/>
              </w:rPr>
              <w:br/>
              <w:t>İŞLETME REHNİ</w:t>
            </w:r>
          </w:p>
        </w:tc>
        <w:tc>
          <w:tcPr>
            <w:tcW w:w="400" w:type="dxa"/>
            <w:noWrap/>
            <w:vAlign w:val="center"/>
            <w:hideMark/>
          </w:tcPr>
          <w:p w14:paraId="71DDD29E"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5E5EC3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40A3B45A"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MERKEZ</w:t>
            </w:r>
            <w:r w:rsidRPr="00F735BD">
              <w:rPr>
                <w:rFonts w:ascii="Calibri" w:eastAsia="Times New Roman" w:hAnsi="Calibri" w:cs="Calibri"/>
                <w:lang w:eastAsia="tr-TR"/>
              </w:rPr>
              <w:br/>
              <w:t>NAKLİ GİDEN</w:t>
            </w:r>
          </w:p>
        </w:tc>
      </w:tr>
      <w:tr w:rsidR="00FE488A" w:rsidRPr="00F735BD" w14:paraId="60AF288E" w14:textId="77777777" w:rsidTr="0055699F">
        <w:trPr>
          <w:trHeight w:val="288"/>
          <w:jc w:val="center"/>
        </w:trPr>
        <w:tc>
          <w:tcPr>
            <w:tcW w:w="400" w:type="dxa"/>
            <w:tcBorders>
              <w:top w:val="nil"/>
              <w:left w:val="single" w:sz="4" w:space="0" w:color="auto"/>
              <w:bottom w:val="nil"/>
              <w:right w:val="nil"/>
            </w:tcBorders>
            <w:noWrap/>
            <w:vAlign w:val="bottom"/>
            <w:hideMark/>
          </w:tcPr>
          <w:p w14:paraId="42002CA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BBED98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3AC642B"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078B81B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0DFC16E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B06A7EE"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6965286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8CBFA8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4577B63"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B257D7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484A819D"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D5B3FE5"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0A49296B"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3AB3ACD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9FBC653"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6AF4136D"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09A1C0F"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3332ED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D97A05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CEF7EC7"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4ADF694A"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77D72348"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1371747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28E0E6B"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ECBC4CA"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5B4EBA35" w14:textId="77777777" w:rsidTr="0055699F">
        <w:trPr>
          <w:trHeight w:val="288"/>
          <w:jc w:val="center"/>
        </w:trPr>
        <w:tc>
          <w:tcPr>
            <w:tcW w:w="400" w:type="dxa"/>
            <w:tcBorders>
              <w:top w:val="nil"/>
              <w:left w:val="single" w:sz="4" w:space="0" w:color="auto"/>
              <w:bottom w:val="nil"/>
              <w:right w:val="nil"/>
            </w:tcBorders>
            <w:noWrap/>
            <w:vAlign w:val="bottom"/>
            <w:hideMark/>
          </w:tcPr>
          <w:p w14:paraId="33C6A28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656A2E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24B58F0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TASFİYEYE</w:t>
            </w:r>
            <w:r w:rsidRPr="00F735BD">
              <w:rPr>
                <w:rFonts w:ascii="Calibri" w:eastAsia="Times New Roman" w:hAnsi="Calibri" w:cs="Calibri"/>
                <w:lang w:eastAsia="tr-TR"/>
              </w:rPr>
              <w:br/>
              <w:t>GİRİŞ</w:t>
            </w:r>
          </w:p>
        </w:tc>
        <w:tc>
          <w:tcPr>
            <w:tcW w:w="400" w:type="dxa"/>
            <w:noWrap/>
            <w:vAlign w:val="center"/>
            <w:hideMark/>
          </w:tcPr>
          <w:p w14:paraId="643BED95"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A164D42"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49EDEE6"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xml:space="preserve">TASFİYEDEN </w:t>
            </w:r>
            <w:r w:rsidRPr="00F735BD">
              <w:rPr>
                <w:rFonts w:ascii="Calibri" w:eastAsia="Times New Roman" w:hAnsi="Calibri" w:cs="Calibri"/>
                <w:lang w:eastAsia="tr-TR"/>
              </w:rPr>
              <w:br/>
              <w:t>DÖNÜŞ</w:t>
            </w:r>
          </w:p>
        </w:tc>
        <w:tc>
          <w:tcPr>
            <w:tcW w:w="400" w:type="dxa"/>
            <w:noWrap/>
            <w:vAlign w:val="center"/>
            <w:hideMark/>
          </w:tcPr>
          <w:p w14:paraId="0DDA1C69"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380AF8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7ADB920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FESİH</w:t>
            </w:r>
            <w:r w:rsidRPr="00F735BD">
              <w:rPr>
                <w:rFonts w:ascii="Calibri" w:eastAsia="Times New Roman" w:hAnsi="Calibri" w:cs="Calibri"/>
                <w:lang w:eastAsia="tr-TR"/>
              </w:rPr>
              <w:br/>
              <w:t>TESCİL</w:t>
            </w:r>
          </w:p>
        </w:tc>
        <w:tc>
          <w:tcPr>
            <w:tcW w:w="400" w:type="dxa"/>
            <w:noWrap/>
            <w:vAlign w:val="center"/>
            <w:hideMark/>
          </w:tcPr>
          <w:p w14:paraId="547E26A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069CD3B8"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1700" w:type="dxa"/>
            <w:vMerge w:val="restart"/>
            <w:tcBorders>
              <w:top w:val="nil"/>
              <w:left w:val="nil"/>
              <w:bottom w:val="single" w:sz="4" w:space="0" w:color="000000"/>
              <w:right w:val="single" w:sz="4" w:space="0" w:color="auto"/>
            </w:tcBorders>
            <w:vAlign w:val="center"/>
            <w:hideMark/>
          </w:tcPr>
          <w:p w14:paraId="4972FC88"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DİĞER İŞLEMLER</w:t>
            </w:r>
          </w:p>
        </w:tc>
      </w:tr>
      <w:tr w:rsidR="00FE488A" w:rsidRPr="00F735BD" w14:paraId="2138B0AB" w14:textId="77777777" w:rsidTr="0055699F">
        <w:trPr>
          <w:trHeight w:val="288"/>
          <w:jc w:val="center"/>
        </w:trPr>
        <w:tc>
          <w:tcPr>
            <w:tcW w:w="400" w:type="dxa"/>
            <w:tcBorders>
              <w:top w:val="nil"/>
              <w:left w:val="single" w:sz="4" w:space="0" w:color="auto"/>
              <w:bottom w:val="nil"/>
              <w:right w:val="nil"/>
            </w:tcBorders>
            <w:noWrap/>
            <w:vAlign w:val="bottom"/>
            <w:hideMark/>
          </w:tcPr>
          <w:p w14:paraId="764A640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single" w:sz="4" w:space="0" w:color="auto"/>
              <w:bottom w:val="single" w:sz="4" w:space="0" w:color="auto"/>
              <w:right w:val="single" w:sz="4" w:space="0" w:color="auto"/>
            </w:tcBorders>
            <w:noWrap/>
            <w:vAlign w:val="bottom"/>
            <w:hideMark/>
          </w:tcPr>
          <w:p w14:paraId="1EED875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96ED4A0"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4BDFCFC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64339E7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B5462BA"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5F5C4552"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71DC4D20"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2B87CBDF"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nil"/>
              <w:right w:val="single" w:sz="4" w:space="0" w:color="auto"/>
            </w:tcBorders>
            <w:noWrap/>
            <w:vAlign w:val="center"/>
            <w:hideMark/>
          </w:tcPr>
          <w:p w14:paraId="13A4FE9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single" w:sz="4" w:space="0" w:color="auto"/>
            </w:tcBorders>
            <w:noWrap/>
            <w:vAlign w:val="bottom"/>
            <w:hideMark/>
          </w:tcPr>
          <w:p w14:paraId="3BC85CEC"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10A190B2" w14:textId="77777777" w:rsidR="00FE488A" w:rsidRPr="00F735BD" w:rsidRDefault="00FE488A" w:rsidP="0055699F">
            <w:pPr>
              <w:spacing w:after="0" w:line="256" w:lineRule="auto"/>
              <w:rPr>
                <w:rFonts w:ascii="Calibri" w:eastAsia="Times New Roman" w:hAnsi="Calibri" w:cs="Calibri"/>
                <w:lang w:eastAsia="tr-TR"/>
              </w:rPr>
            </w:pPr>
          </w:p>
        </w:tc>
      </w:tr>
      <w:tr w:rsidR="00FE488A" w:rsidRPr="00F735BD" w14:paraId="715CB6E5" w14:textId="77777777" w:rsidTr="0055699F">
        <w:trPr>
          <w:trHeight w:val="288"/>
          <w:jc w:val="center"/>
        </w:trPr>
        <w:tc>
          <w:tcPr>
            <w:tcW w:w="400" w:type="dxa"/>
            <w:tcBorders>
              <w:top w:val="nil"/>
              <w:left w:val="single" w:sz="4" w:space="0" w:color="auto"/>
              <w:bottom w:val="single" w:sz="4" w:space="0" w:color="auto"/>
              <w:right w:val="nil"/>
            </w:tcBorders>
            <w:noWrap/>
            <w:vAlign w:val="bottom"/>
            <w:hideMark/>
          </w:tcPr>
          <w:p w14:paraId="16DE45D9"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82A525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AA6FDB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33607BAC"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17754AAE"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09BEBCD9"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755F76D1"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6A5E33A6"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3AF04DBB" w14:textId="77777777" w:rsidR="00FE488A" w:rsidRPr="00F735BD" w:rsidRDefault="00FE488A" w:rsidP="0055699F">
            <w:pPr>
              <w:spacing w:after="0" w:line="256" w:lineRule="auto"/>
              <w:rPr>
                <w:rFonts w:ascii="Calibri" w:eastAsia="Times New Roman" w:hAnsi="Calibri" w:cs="Calibri"/>
                <w:lang w:eastAsia="tr-TR"/>
              </w:rPr>
            </w:pPr>
          </w:p>
        </w:tc>
        <w:tc>
          <w:tcPr>
            <w:tcW w:w="400" w:type="dxa"/>
            <w:tcBorders>
              <w:top w:val="nil"/>
              <w:left w:val="nil"/>
              <w:bottom w:val="single" w:sz="4" w:space="0" w:color="auto"/>
              <w:right w:val="nil"/>
            </w:tcBorders>
            <w:noWrap/>
            <w:vAlign w:val="center"/>
            <w:hideMark/>
          </w:tcPr>
          <w:p w14:paraId="2FE2E463" w14:textId="77777777" w:rsidR="00FE488A" w:rsidRPr="00F735BD" w:rsidRDefault="00FE488A" w:rsidP="0055699F">
            <w:pPr>
              <w:widowControl w:val="0"/>
              <w:autoSpaceDE w:val="0"/>
              <w:autoSpaceDN w:val="0"/>
              <w:adjustRightInd w:val="0"/>
              <w:spacing w:after="0" w:line="240" w:lineRule="auto"/>
              <w:jc w:val="center"/>
              <w:rPr>
                <w:rFonts w:ascii="Calibri" w:eastAsia="Times New Roman" w:hAnsi="Calibri" w:cs="Calibri"/>
                <w:lang w:eastAsia="tr-TR"/>
              </w:rPr>
            </w:pPr>
            <w:r w:rsidRPr="00F735BD">
              <w:rPr>
                <w:rFonts w:ascii="Calibri" w:eastAsia="Times New Roman" w:hAnsi="Calibri" w:cs="Calibri"/>
                <w:lang w:eastAsia="tr-TR"/>
              </w:rPr>
              <w:t> </w:t>
            </w:r>
          </w:p>
        </w:tc>
        <w:tc>
          <w:tcPr>
            <w:tcW w:w="400" w:type="dxa"/>
            <w:tcBorders>
              <w:top w:val="nil"/>
              <w:left w:val="nil"/>
              <w:bottom w:val="single" w:sz="4" w:space="0" w:color="auto"/>
              <w:right w:val="nil"/>
            </w:tcBorders>
            <w:noWrap/>
            <w:vAlign w:val="bottom"/>
            <w:hideMark/>
          </w:tcPr>
          <w:p w14:paraId="2E60818F" w14:textId="77777777" w:rsidR="00FE488A" w:rsidRPr="00F735BD" w:rsidRDefault="00FE488A" w:rsidP="0055699F">
            <w:pPr>
              <w:widowControl w:val="0"/>
              <w:autoSpaceDE w:val="0"/>
              <w:autoSpaceDN w:val="0"/>
              <w:adjustRightInd w:val="0"/>
              <w:spacing w:after="0" w:line="240" w:lineRule="auto"/>
              <w:rPr>
                <w:rFonts w:ascii="Calibri" w:eastAsia="Times New Roman" w:hAnsi="Calibri" w:cs="Calibri"/>
                <w:lang w:eastAsia="tr-TR"/>
              </w:rPr>
            </w:pPr>
            <w:r w:rsidRPr="00F735BD">
              <w:rPr>
                <w:rFonts w:ascii="Calibri" w:eastAsia="Times New Roman" w:hAnsi="Calibri" w:cs="Calibri"/>
                <w:lang w:eastAsia="tr-TR"/>
              </w:rPr>
              <w:t> </w:t>
            </w:r>
          </w:p>
        </w:tc>
        <w:tc>
          <w:tcPr>
            <w:tcW w:w="0" w:type="auto"/>
            <w:vMerge/>
            <w:tcBorders>
              <w:top w:val="nil"/>
              <w:left w:val="nil"/>
              <w:bottom w:val="single" w:sz="4" w:space="0" w:color="000000"/>
              <w:right w:val="single" w:sz="4" w:space="0" w:color="auto"/>
            </w:tcBorders>
            <w:vAlign w:val="center"/>
            <w:hideMark/>
          </w:tcPr>
          <w:p w14:paraId="47570B63" w14:textId="77777777" w:rsidR="00FE488A" w:rsidRPr="00F735BD" w:rsidRDefault="00FE488A" w:rsidP="0055699F">
            <w:pPr>
              <w:spacing w:after="0" w:line="256" w:lineRule="auto"/>
              <w:rPr>
                <w:rFonts w:ascii="Calibri" w:eastAsia="Times New Roman" w:hAnsi="Calibri" w:cs="Calibri"/>
                <w:lang w:eastAsia="tr-TR"/>
              </w:rPr>
            </w:pPr>
          </w:p>
        </w:tc>
      </w:tr>
    </w:tbl>
    <w:p w14:paraId="0CE1588B" w14:textId="77777777" w:rsidR="00FE488A" w:rsidRPr="00F735BD" w:rsidRDefault="00FE488A" w:rsidP="00FE488A">
      <w:pPr>
        <w:widowControl w:val="0"/>
        <w:autoSpaceDE w:val="0"/>
        <w:autoSpaceDN w:val="0"/>
        <w:adjustRightInd w:val="0"/>
        <w:spacing w:after="0" w:line="240" w:lineRule="auto"/>
        <w:rPr>
          <w:rFonts w:ascii="Arial" w:eastAsia="Times New Roman" w:hAnsi="Arial" w:cs="Arial"/>
          <w:b/>
          <w:bCs/>
          <w:color w:val="365F91"/>
          <w:sz w:val="28"/>
          <w:szCs w:val="28"/>
          <w:lang w:eastAsia="tr-TR"/>
        </w:rPr>
      </w:pPr>
      <w:r w:rsidRPr="00F735BD">
        <w:rPr>
          <w:rFonts w:ascii="Arial" w:eastAsia="Times New Roman" w:hAnsi="Arial" w:cs="Arial"/>
          <w:b/>
          <w:bCs/>
          <w:color w:val="365F91"/>
          <w:sz w:val="28"/>
          <w:szCs w:val="28"/>
          <w:lang w:eastAsia="tr-TR"/>
        </w:rPr>
        <w:br/>
      </w:r>
      <w:r w:rsidRPr="00F735BD">
        <w:rPr>
          <w:rFonts w:ascii="Arial" w:eastAsia="Times New Roman" w:hAnsi="Arial" w:cs="Arial"/>
          <w:b/>
          <w:bCs/>
          <w:color w:val="FF0000"/>
          <w:sz w:val="20"/>
          <w:szCs w:val="20"/>
          <w:lang w:eastAsia="tr-TR"/>
        </w:rPr>
        <w:t xml:space="preserve">           MERSİS TALEP NO </w:t>
      </w:r>
      <w:proofErr w:type="gramStart"/>
      <w:r w:rsidRPr="00F735BD">
        <w:rPr>
          <w:rFonts w:ascii="Arial" w:eastAsia="Times New Roman" w:hAnsi="Arial" w:cs="Arial"/>
          <w:b/>
          <w:bCs/>
          <w:color w:val="FF0000"/>
          <w:sz w:val="20"/>
          <w:szCs w:val="20"/>
          <w:lang w:eastAsia="tr-TR"/>
        </w:rPr>
        <w:t xml:space="preserve">  :</w:t>
      </w:r>
      <w:proofErr w:type="gramEnd"/>
    </w:p>
    <w:p w14:paraId="3C0E8EF5"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158F2B44" w14:textId="77777777" w:rsidR="00FE488A" w:rsidRPr="00F735BD" w:rsidRDefault="00FE488A" w:rsidP="00FE488A">
      <w:pPr>
        <w:widowControl w:val="0"/>
        <w:autoSpaceDE w:val="0"/>
        <w:autoSpaceDN w:val="0"/>
        <w:adjustRightInd w:val="0"/>
        <w:spacing w:after="0" w:line="240" w:lineRule="auto"/>
        <w:ind w:left="2124" w:firstLine="708"/>
        <w:jc w:val="center"/>
        <w:rPr>
          <w:rFonts w:ascii="Arial" w:eastAsia="Times New Roman" w:hAnsi="Arial" w:cs="Arial"/>
          <w:b/>
          <w:bCs/>
          <w:color w:val="365F91"/>
          <w:sz w:val="28"/>
          <w:szCs w:val="28"/>
          <w:lang w:eastAsia="tr-TR"/>
        </w:rPr>
      </w:pPr>
    </w:p>
    <w:p w14:paraId="307B9683"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1049EC05" w14:textId="77777777" w:rsidR="00FE488A" w:rsidRPr="00F735BD" w:rsidRDefault="00FE488A" w:rsidP="00FE488A">
      <w:pPr>
        <w:widowControl w:val="0"/>
        <w:autoSpaceDE w:val="0"/>
        <w:autoSpaceDN w:val="0"/>
        <w:adjustRightInd w:val="0"/>
        <w:spacing w:after="0" w:line="240" w:lineRule="auto"/>
        <w:ind w:firstLine="708"/>
        <w:jc w:val="both"/>
        <w:rPr>
          <w:rFonts w:ascii="Arial" w:eastAsia="Times New Roman" w:hAnsi="Arial" w:cs="Arial"/>
          <w:sz w:val="20"/>
          <w:szCs w:val="20"/>
          <w:lang w:eastAsia="tr-TR"/>
        </w:rPr>
      </w:pPr>
      <w:r w:rsidRPr="00F735BD">
        <w:rPr>
          <w:rFonts w:ascii="Arial" w:eastAsia="Times New Roman" w:hAnsi="Arial" w:cs="Arial"/>
          <w:sz w:val="20"/>
          <w:szCs w:val="20"/>
          <w:lang w:eastAsia="tr-TR"/>
        </w:rPr>
        <w:t>Ticaret Sicili Müdürlüğü’ne tescili yapılan yukarıda işaretlemiş olduğumuz işlem ile ilgili gerekli evraklar dilekçemiz ekindedir. Bilgi için müdürlüğünüzde bulanan dosyamıza alınmasını arz ve talep ederiz.</w:t>
      </w:r>
    </w:p>
    <w:p w14:paraId="7EF039C7"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60E58FD0"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61CAF69A"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r w:rsidRPr="00F735BD">
        <w:rPr>
          <w:rFonts w:ascii="Arial" w:eastAsia="Times New Roman" w:hAnsi="Arial" w:cs="Arial"/>
          <w:sz w:val="20"/>
          <w:szCs w:val="20"/>
          <w:lang w:eastAsia="tr-TR"/>
        </w:rPr>
        <w:t xml:space="preserve">                                                                                                                                                …</w:t>
      </w:r>
      <w:proofErr w:type="gramStart"/>
      <w:r w:rsidRPr="00F735BD">
        <w:rPr>
          <w:rFonts w:ascii="Arial" w:eastAsia="Times New Roman" w:hAnsi="Arial" w:cs="Arial"/>
          <w:sz w:val="20"/>
          <w:szCs w:val="20"/>
          <w:lang w:eastAsia="tr-TR"/>
        </w:rPr>
        <w:t>/….</w:t>
      </w:r>
      <w:proofErr w:type="gramEnd"/>
      <w:r w:rsidRPr="00F735BD">
        <w:rPr>
          <w:rFonts w:ascii="Arial" w:eastAsia="Times New Roman" w:hAnsi="Arial" w:cs="Arial"/>
          <w:sz w:val="20"/>
          <w:szCs w:val="20"/>
          <w:lang w:eastAsia="tr-TR"/>
        </w:rPr>
        <w:t>./20..</w:t>
      </w:r>
    </w:p>
    <w:p w14:paraId="42635C32"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78D4B35E"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12F208C0"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Arial" w:eastAsia="Times New Roman" w:hAnsi="Arial" w:cs="Arial"/>
          <w:sz w:val="20"/>
          <w:szCs w:val="20"/>
          <w:lang w:eastAsia="tr-TR"/>
        </w:rPr>
        <w:tab/>
      </w:r>
      <w:r w:rsidRPr="00F735BD">
        <w:rPr>
          <w:rFonts w:ascii="Times New Roman" w:eastAsia="Times New Roman" w:hAnsi="Times New Roman" w:cs="Times New Roman"/>
          <w:b/>
          <w:i/>
          <w:sz w:val="20"/>
          <w:szCs w:val="20"/>
          <w:lang w:eastAsia="tr-TR"/>
        </w:rPr>
        <w:t>İmza</w:t>
      </w:r>
    </w:p>
    <w:p w14:paraId="6A465AEE"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F735BD">
        <w:rPr>
          <w:rFonts w:ascii="Arial" w:eastAsia="Times New Roman" w:hAnsi="Arial" w:cs="Arial"/>
          <w:b/>
          <w:sz w:val="20"/>
          <w:szCs w:val="20"/>
          <w:lang w:eastAsia="tr-TR"/>
        </w:rPr>
        <w:t>Adres:</w:t>
      </w:r>
    </w:p>
    <w:p w14:paraId="281B4A9B"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bCs/>
          <w:sz w:val="20"/>
          <w:szCs w:val="20"/>
          <w:lang w:eastAsia="tr-TR"/>
        </w:rPr>
      </w:pPr>
      <w:r w:rsidRPr="00F735BD">
        <w:rPr>
          <w:rFonts w:ascii="Arial" w:eastAsia="Times New Roman" w:hAnsi="Arial" w:cs="Arial"/>
          <w:b/>
          <w:bCs/>
          <w:sz w:val="20"/>
          <w:szCs w:val="20"/>
          <w:lang w:eastAsia="tr-TR"/>
        </w:rPr>
        <w:t xml:space="preserve">Yetkili Tel:       </w:t>
      </w:r>
    </w:p>
    <w:p w14:paraId="3A09F699"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r w:rsidRPr="00F735BD">
        <w:rPr>
          <w:rFonts w:ascii="Arial" w:eastAsia="Times New Roman" w:hAnsi="Arial" w:cs="Arial"/>
          <w:b/>
          <w:bCs/>
          <w:sz w:val="20"/>
          <w:szCs w:val="20"/>
          <w:lang w:eastAsia="tr-TR"/>
        </w:rPr>
        <w:t>Muhasebe Tel:</w:t>
      </w:r>
    </w:p>
    <w:p w14:paraId="2B4620B4" w14:textId="19572A8D" w:rsidR="00FE488A"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00826BC" w14:textId="13C2D287"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4134721" w14:textId="629C9EC5"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2D83C6FB" w14:textId="337555BD"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767033C" w14:textId="05F3EAE5"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986FB5A" w14:textId="4A659352"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5D192B9" w14:textId="43F68631"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6386EE79" w14:textId="4A778EA5"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67A81EFD" w14:textId="37B9C1F4"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6C5272A6" w14:textId="32052F4F"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BF4BDD9" w14:textId="4723E0A2"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66D8689" w14:textId="72CF0DE2"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0C548852" w14:textId="21FE76F3"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A2614DB" w14:textId="61FAE176"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0A845C7" w14:textId="0289E24D"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EBB52F3" w14:textId="736A3035"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4BC862CE" w14:textId="618354EC"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21250FA6" w14:textId="77777777" w:rsidR="007E0156" w:rsidRPr="00CC06C1" w:rsidRDefault="007E0156" w:rsidP="007E0156"/>
    <w:p w14:paraId="25D6062F"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b/>
          <w:sz w:val="18"/>
          <w:szCs w:val="18"/>
        </w:rPr>
      </w:pPr>
      <w:r w:rsidRPr="00CC06C1">
        <w:rPr>
          <w:b/>
          <w:sz w:val="18"/>
          <w:szCs w:val="18"/>
        </w:rPr>
        <w:t xml:space="preserve">           ………………………………………. LİMİTED ŞİRKETİ’NE AİT ……………………… TARİHİNDE YAPILAN GENEL KURUL HAZİRUN CETVELİ</w:t>
      </w:r>
    </w:p>
    <w:p w14:paraId="1EB7F95D" w14:textId="77777777" w:rsidR="007E0156" w:rsidRPr="00CC06C1" w:rsidRDefault="007E0156" w:rsidP="007E0156">
      <w:pPr>
        <w:shd w:val="clear" w:color="auto" w:fill="E6F1F5"/>
        <w:spacing w:before="100" w:beforeAutospacing="1" w:after="100" w:afterAutospacing="1"/>
        <w:ind w:right="1"/>
        <w:jc w:val="center"/>
        <w:rPr>
          <w:rFonts w:ascii="Verdana" w:hAnsi="Verdana"/>
          <w:sz w:val="28"/>
          <w:szCs w:val="18"/>
        </w:rPr>
      </w:pPr>
    </w:p>
    <w:tbl>
      <w:tblPr>
        <w:tblW w:w="8779" w:type="dxa"/>
        <w:jc w:val="center"/>
        <w:tblLayout w:type="fixed"/>
        <w:tblCellMar>
          <w:left w:w="70" w:type="dxa"/>
          <w:right w:w="70" w:type="dxa"/>
        </w:tblCellMar>
        <w:tblLook w:val="04A0" w:firstRow="1" w:lastRow="0" w:firstColumn="1" w:lastColumn="0" w:noHBand="0" w:noVBand="1"/>
      </w:tblPr>
      <w:tblGrid>
        <w:gridCol w:w="1691"/>
        <w:gridCol w:w="1134"/>
        <w:gridCol w:w="851"/>
        <w:gridCol w:w="806"/>
        <w:gridCol w:w="1037"/>
        <w:gridCol w:w="1134"/>
        <w:gridCol w:w="992"/>
        <w:gridCol w:w="1134"/>
      </w:tblGrid>
      <w:tr w:rsidR="007E0156" w:rsidRPr="00CC06C1" w14:paraId="4F0122D1" w14:textId="77777777" w:rsidTr="00D82B98">
        <w:trPr>
          <w:trHeight w:val="1005"/>
          <w:jc w:val="center"/>
        </w:trPr>
        <w:tc>
          <w:tcPr>
            <w:tcW w:w="1691" w:type="dxa"/>
            <w:tcBorders>
              <w:top w:val="single" w:sz="8" w:space="0" w:color="auto"/>
              <w:left w:val="single" w:sz="8" w:space="0" w:color="auto"/>
              <w:bottom w:val="single" w:sz="8" w:space="0" w:color="auto"/>
              <w:right w:val="single" w:sz="8" w:space="0" w:color="auto"/>
            </w:tcBorders>
            <w:vAlign w:val="center"/>
          </w:tcPr>
          <w:p w14:paraId="12E638C8"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PAY SAHİBİNİN AD/SOYAD/UNVANI</w:t>
            </w:r>
          </w:p>
        </w:tc>
        <w:tc>
          <w:tcPr>
            <w:tcW w:w="1134" w:type="dxa"/>
            <w:tcBorders>
              <w:top w:val="single" w:sz="8" w:space="0" w:color="auto"/>
              <w:left w:val="nil"/>
              <w:bottom w:val="single" w:sz="8" w:space="0" w:color="auto"/>
              <w:right w:val="single" w:sz="8" w:space="0" w:color="auto"/>
            </w:tcBorders>
            <w:vAlign w:val="center"/>
          </w:tcPr>
          <w:p w14:paraId="251D1BE3" w14:textId="77777777" w:rsidR="007E0156" w:rsidRPr="00CC06C1" w:rsidRDefault="007E0156" w:rsidP="00D82B98">
            <w:pPr>
              <w:rPr>
                <w:rFonts w:ascii="Times New Roman" w:hAnsi="Times New Roman" w:cs="Times New Roman"/>
                <w:sz w:val="16"/>
                <w:szCs w:val="16"/>
              </w:rPr>
            </w:pPr>
            <w:r w:rsidRPr="00CC06C1">
              <w:rPr>
                <w:rFonts w:ascii="Times New Roman" w:hAnsi="Times New Roman" w:cs="Times New Roman"/>
                <w:sz w:val="16"/>
                <w:szCs w:val="16"/>
              </w:rPr>
              <w:t>T.C./V.K.NO</w:t>
            </w:r>
          </w:p>
        </w:tc>
        <w:tc>
          <w:tcPr>
            <w:tcW w:w="851" w:type="dxa"/>
            <w:tcBorders>
              <w:top w:val="single" w:sz="8" w:space="0" w:color="auto"/>
              <w:left w:val="nil"/>
              <w:bottom w:val="single" w:sz="8" w:space="0" w:color="auto"/>
              <w:right w:val="single" w:sz="8" w:space="0" w:color="auto"/>
            </w:tcBorders>
            <w:vAlign w:val="center"/>
          </w:tcPr>
          <w:p w14:paraId="68C39506"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UYRUĞU</w:t>
            </w:r>
          </w:p>
        </w:tc>
        <w:tc>
          <w:tcPr>
            <w:tcW w:w="806" w:type="dxa"/>
            <w:tcBorders>
              <w:top w:val="single" w:sz="8" w:space="0" w:color="auto"/>
              <w:left w:val="nil"/>
              <w:bottom w:val="single" w:sz="8" w:space="0" w:color="auto"/>
              <w:right w:val="single" w:sz="8" w:space="0" w:color="auto"/>
            </w:tcBorders>
            <w:vAlign w:val="center"/>
          </w:tcPr>
          <w:p w14:paraId="323904E9"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ADRESİ</w:t>
            </w:r>
          </w:p>
        </w:tc>
        <w:tc>
          <w:tcPr>
            <w:tcW w:w="1037" w:type="dxa"/>
            <w:tcBorders>
              <w:top w:val="single" w:sz="8" w:space="0" w:color="auto"/>
              <w:left w:val="nil"/>
              <w:bottom w:val="single" w:sz="8" w:space="0" w:color="auto"/>
              <w:right w:val="single" w:sz="8" w:space="0" w:color="auto"/>
            </w:tcBorders>
            <w:vAlign w:val="center"/>
          </w:tcPr>
          <w:p w14:paraId="507E308A"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PAYLARIN TOPLAM İTİBARİ DEĞERİ (TL)</w:t>
            </w:r>
          </w:p>
        </w:tc>
        <w:tc>
          <w:tcPr>
            <w:tcW w:w="1134" w:type="dxa"/>
            <w:tcBorders>
              <w:top w:val="single" w:sz="8" w:space="0" w:color="auto"/>
              <w:left w:val="nil"/>
              <w:bottom w:val="single" w:sz="8" w:space="0" w:color="auto"/>
              <w:right w:val="single" w:sz="8" w:space="0" w:color="auto"/>
            </w:tcBorders>
            <w:vAlign w:val="center"/>
          </w:tcPr>
          <w:p w14:paraId="14190C6E"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 xml:space="preserve">PAYLARIN EDİNİM ŞEKLİ VE </w:t>
            </w:r>
            <w:proofErr w:type="gramStart"/>
            <w:r w:rsidRPr="00CC06C1">
              <w:rPr>
                <w:rFonts w:ascii="Times New Roman" w:hAnsi="Times New Roman" w:cs="Times New Roman"/>
                <w:sz w:val="16"/>
                <w:szCs w:val="16"/>
              </w:rPr>
              <w:t>TARİHİ(</w:t>
            </w:r>
            <w:proofErr w:type="gramEnd"/>
            <w:r w:rsidRPr="00CC06C1">
              <w:rPr>
                <w:rFonts w:ascii="Times New Roman" w:hAnsi="Times New Roman" w:cs="Times New Roman"/>
                <w:sz w:val="16"/>
                <w:szCs w:val="16"/>
              </w:rPr>
              <w:t>*)</w:t>
            </w:r>
          </w:p>
        </w:tc>
        <w:tc>
          <w:tcPr>
            <w:tcW w:w="992" w:type="dxa"/>
            <w:tcBorders>
              <w:top w:val="single" w:sz="8" w:space="0" w:color="auto"/>
              <w:left w:val="nil"/>
              <w:bottom w:val="single" w:sz="8" w:space="0" w:color="auto"/>
              <w:right w:val="single" w:sz="8" w:space="0" w:color="auto"/>
            </w:tcBorders>
            <w:vAlign w:val="center"/>
          </w:tcPr>
          <w:p w14:paraId="1FFE99D3"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KATILIM ŞEKLİ (**)</w:t>
            </w:r>
          </w:p>
        </w:tc>
        <w:tc>
          <w:tcPr>
            <w:tcW w:w="1134" w:type="dxa"/>
            <w:tcBorders>
              <w:top w:val="single" w:sz="8" w:space="0" w:color="auto"/>
              <w:left w:val="nil"/>
              <w:bottom w:val="single" w:sz="8" w:space="0" w:color="auto"/>
              <w:right w:val="single" w:sz="8" w:space="0" w:color="auto"/>
            </w:tcBorders>
            <w:vAlign w:val="center"/>
          </w:tcPr>
          <w:p w14:paraId="05600088" w14:textId="77777777" w:rsidR="007E0156" w:rsidRPr="00CC06C1" w:rsidRDefault="007E0156" w:rsidP="00D82B98">
            <w:pPr>
              <w:jc w:val="center"/>
              <w:rPr>
                <w:rFonts w:ascii="Times New Roman" w:hAnsi="Times New Roman" w:cs="Times New Roman"/>
                <w:sz w:val="16"/>
                <w:szCs w:val="16"/>
              </w:rPr>
            </w:pPr>
            <w:r w:rsidRPr="00CC06C1">
              <w:rPr>
                <w:rFonts w:ascii="Times New Roman" w:hAnsi="Times New Roman" w:cs="Times New Roman"/>
                <w:sz w:val="16"/>
                <w:szCs w:val="16"/>
              </w:rPr>
              <w:t>İMZA</w:t>
            </w:r>
          </w:p>
        </w:tc>
      </w:tr>
      <w:tr w:rsidR="007E0156" w:rsidRPr="00CC06C1" w14:paraId="5D4AB658" w14:textId="77777777" w:rsidTr="00D82B98">
        <w:trPr>
          <w:trHeight w:val="825"/>
          <w:jc w:val="center"/>
        </w:trPr>
        <w:tc>
          <w:tcPr>
            <w:tcW w:w="1691" w:type="dxa"/>
            <w:tcBorders>
              <w:top w:val="single" w:sz="8" w:space="0" w:color="auto"/>
              <w:left w:val="single" w:sz="8" w:space="0" w:color="auto"/>
              <w:bottom w:val="single" w:sz="8" w:space="0" w:color="auto"/>
              <w:right w:val="single" w:sz="8" w:space="0" w:color="auto"/>
            </w:tcBorders>
          </w:tcPr>
          <w:p w14:paraId="79A19BB7"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tcPr>
          <w:p w14:paraId="47DFBBFB" w14:textId="77777777" w:rsidR="007E0156" w:rsidRPr="00CC06C1" w:rsidRDefault="007E0156" w:rsidP="00D82B98">
            <w:pPr>
              <w:jc w:val="center"/>
              <w:rPr>
                <w:rFonts w:ascii="Times New Roman" w:hAnsi="Times New Roman" w:cs="Times New Roman"/>
                <w:sz w:val="18"/>
                <w:szCs w:val="18"/>
              </w:rPr>
            </w:pPr>
          </w:p>
        </w:tc>
        <w:tc>
          <w:tcPr>
            <w:tcW w:w="851" w:type="dxa"/>
            <w:tcBorders>
              <w:top w:val="single" w:sz="8" w:space="0" w:color="auto"/>
              <w:left w:val="nil"/>
              <w:bottom w:val="single" w:sz="8" w:space="0" w:color="auto"/>
              <w:right w:val="single" w:sz="8" w:space="0" w:color="auto"/>
            </w:tcBorders>
          </w:tcPr>
          <w:p w14:paraId="6D3B79CD" w14:textId="77777777" w:rsidR="007E0156" w:rsidRPr="00CC06C1" w:rsidRDefault="007E0156" w:rsidP="00D82B98">
            <w:pPr>
              <w:jc w:val="center"/>
              <w:rPr>
                <w:rFonts w:ascii="Times New Roman" w:hAnsi="Times New Roman" w:cs="Times New Roman"/>
                <w:sz w:val="16"/>
                <w:szCs w:val="16"/>
              </w:rPr>
            </w:pPr>
          </w:p>
        </w:tc>
        <w:tc>
          <w:tcPr>
            <w:tcW w:w="806" w:type="dxa"/>
            <w:tcBorders>
              <w:top w:val="single" w:sz="8" w:space="0" w:color="auto"/>
              <w:left w:val="nil"/>
              <w:bottom w:val="single" w:sz="8" w:space="0" w:color="auto"/>
              <w:right w:val="single" w:sz="8" w:space="0" w:color="auto"/>
            </w:tcBorders>
          </w:tcPr>
          <w:p w14:paraId="1DBCA3B6" w14:textId="77777777" w:rsidR="007E0156" w:rsidRPr="00CC06C1" w:rsidRDefault="007E0156" w:rsidP="00D82B98">
            <w:pPr>
              <w:jc w:val="center"/>
              <w:rPr>
                <w:rFonts w:ascii="Times New Roman" w:hAnsi="Times New Roman" w:cs="Times New Roman"/>
                <w:sz w:val="14"/>
                <w:szCs w:val="14"/>
              </w:rPr>
            </w:pPr>
          </w:p>
        </w:tc>
        <w:tc>
          <w:tcPr>
            <w:tcW w:w="1037" w:type="dxa"/>
            <w:tcBorders>
              <w:top w:val="single" w:sz="8" w:space="0" w:color="auto"/>
              <w:left w:val="nil"/>
              <w:bottom w:val="single" w:sz="8" w:space="0" w:color="auto"/>
              <w:right w:val="single" w:sz="8" w:space="0" w:color="auto"/>
            </w:tcBorders>
          </w:tcPr>
          <w:p w14:paraId="68E148DE"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vAlign w:val="center"/>
          </w:tcPr>
          <w:p w14:paraId="25B55EFE" w14:textId="77777777" w:rsidR="007E0156" w:rsidRPr="00CC06C1" w:rsidRDefault="007E0156" w:rsidP="00D82B98">
            <w:pPr>
              <w:jc w:val="center"/>
              <w:rPr>
                <w:rFonts w:ascii="Times New Roman" w:hAnsi="Times New Roman" w:cs="Times New Roman"/>
                <w:sz w:val="16"/>
                <w:szCs w:val="16"/>
              </w:rPr>
            </w:pPr>
          </w:p>
        </w:tc>
        <w:tc>
          <w:tcPr>
            <w:tcW w:w="992" w:type="dxa"/>
            <w:tcBorders>
              <w:top w:val="single" w:sz="8" w:space="0" w:color="auto"/>
              <w:left w:val="nil"/>
              <w:bottom w:val="single" w:sz="8" w:space="0" w:color="auto"/>
              <w:right w:val="single" w:sz="8" w:space="0" w:color="auto"/>
            </w:tcBorders>
            <w:vAlign w:val="center"/>
          </w:tcPr>
          <w:p w14:paraId="3A09F0CB"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vAlign w:val="center"/>
          </w:tcPr>
          <w:p w14:paraId="2A677044" w14:textId="77777777" w:rsidR="007E0156" w:rsidRPr="00CC06C1" w:rsidRDefault="007E0156" w:rsidP="00D82B98">
            <w:pPr>
              <w:jc w:val="center"/>
              <w:rPr>
                <w:rFonts w:ascii="Times New Roman" w:hAnsi="Times New Roman" w:cs="Times New Roman"/>
                <w:sz w:val="16"/>
                <w:szCs w:val="16"/>
              </w:rPr>
            </w:pPr>
          </w:p>
        </w:tc>
      </w:tr>
      <w:tr w:rsidR="007E0156" w:rsidRPr="00CC06C1" w14:paraId="218237ED" w14:textId="77777777" w:rsidTr="00D82B98">
        <w:trPr>
          <w:trHeight w:val="825"/>
          <w:jc w:val="center"/>
        </w:trPr>
        <w:tc>
          <w:tcPr>
            <w:tcW w:w="1691" w:type="dxa"/>
            <w:tcBorders>
              <w:top w:val="single" w:sz="8" w:space="0" w:color="auto"/>
              <w:left w:val="single" w:sz="8" w:space="0" w:color="auto"/>
              <w:bottom w:val="single" w:sz="8" w:space="0" w:color="auto"/>
              <w:right w:val="single" w:sz="8" w:space="0" w:color="auto"/>
            </w:tcBorders>
          </w:tcPr>
          <w:p w14:paraId="16423F6A"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tcPr>
          <w:p w14:paraId="06877923" w14:textId="77777777" w:rsidR="007E0156" w:rsidRPr="00CC06C1" w:rsidRDefault="007E0156" w:rsidP="00D82B98">
            <w:pPr>
              <w:jc w:val="center"/>
              <w:rPr>
                <w:rFonts w:ascii="Times New Roman" w:hAnsi="Times New Roman" w:cs="Times New Roman"/>
                <w:sz w:val="18"/>
                <w:szCs w:val="18"/>
              </w:rPr>
            </w:pPr>
          </w:p>
        </w:tc>
        <w:tc>
          <w:tcPr>
            <w:tcW w:w="851" w:type="dxa"/>
            <w:tcBorders>
              <w:top w:val="single" w:sz="8" w:space="0" w:color="auto"/>
              <w:left w:val="nil"/>
              <w:bottom w:val="single" w:sz="8" w:space="0" w:color="auto"/>
              <w:right w:val="single" w:sz="8" w:space="0" w:color="auto"/>
            </w:tcBorders>
          </w:tcPr>
          <w:p w14:paraId="163EECF7" w14:textId="77777777" w:rsidR="007E0156" w:rsidRPr="00CC06C1" w:rsidRDefault="007E0156" w:rsidP="00D82B98">
            <w:pPr>
              <w:jc w:val="center"/>
              <w:rPr>
                <w:rFonts w:ascii="Times New Roman" w:hAnsi="Times New Roman" w:cs="Times New Roman"/>
                <w:sz w:val="16"/>
                <w:szCs w:val="16"/>
              </w:rPr>
            </w:pPr>
          </w:p>
        </w:tc>
        <w:tc>
          <w:tcPr>
            <w:tcW w:w="806" w:type="dxa"/>
            <w:tcBorders>
              <w:top w:val="single" w:sz="8" w:space="0" w:color="auto"/>
              <w:left w:val="nil"/>
              <w:bottom w:val="single" w:sz="8" w:space="0" w:color="auto"/>
              <w:right w:val="single" w:sz="8" w:space="0" w:color="auto"/>
            </w:tcBorders>
          </w:tcPr>
          <w:p w14:paraId="07156A85" w14:textId="77777777" w:rsidR="007E0156" w:rsidRPr="00CC06C1" w:rsidRDefault="007E0156" w:rsidP="00D82B98">
            <w:pPr>
              <w:jc w:val="center"/>
              <w:rPr>
                <w:rFonts w:ascii="Times New Roman" w:hAnsi="Times New Roman" w:cs="Times New Roman"/>
                <w:sz w:val="14"/>
                <w:szCs w:val="14"/>
              </w:rPr>
            </w:pPr>
          </w:p>
        </w:tc>
        <w:tc>
          <w:tcPr>
            <w:tcW w:w="1037" w:type="dxa"/>
            <w:tcBorders>
              <w:top w:val="single" w:sz="8" w:space="0" w:color="auto"/>
              <w:left w:val="nil"/>
              <w:bottom w:val="single" w:sz="8" w:space="0" w:color="auto"/>
              <w:right w:val="single" w:sz="8" w:space="0" w:color="auto"/>
            </w:tcBorders>
          </w:tcPr>
          <w:p w14:paraId="5BA418ED"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vAlign w:val="center"/>
          </w:tcPr>
          <w:p w14:paraId="415D272C" w14:textId="77777777" w:rsidR="007E0156" w:rsidRPr="00CC06C1" w:rsidRDefault="007E0156" w:rsidP="00D82B98">
            <w:pPr>
              <w:jc w:val="center"/>
              <w:rPr>
                <w:rFonts w:ascii="Times New Roman" w:hAnsi="Times New Roman" w:cs="Times New Roman"/>
                <w:sz w:val="16"/>
                <w:szCs w:val="16"/>
              </w:rPr>
            </w:pPr>
          </w:p>
        </w:tc>
        <w:tc>
          <w:tcPr>
            <w:tcW w:w="992" w:type="dxa"/>
            <w:tcBorders>
              <w:top w:val="single" w:sz="8" w:space="0" w:color="auto"/>
              <w:left w:val="nil"/>
              <w:bottom w:val="single" w:sz="8" w:space="0" w:color="auto"/>
              <w:right w:val="single" w:sz="8" w:space="0" w:color="auto"/>
            </w:tcBorders>
            <w:vAlign w:val="center"/>
          </w:tcPr>
          <w:p w14:paraId="2DB48C1E" w14:textId="77777777" w:rsidR="007E0156" w:rsidRPr="00CC06C1" w:rsidRDefault="007E0156" w:rsidP="00D82B98">
            <w:pPr>
              <w:jc w:val="center"/>
              <w:rPr>
                <w:rFonts w:ascii="Times New Roman" w:hAnsi="Times New Roman" w:cs="Times New Roman"/>
                <w:sz w:val="16"/>
                <w:szCs w:val="16"/>
              </w:rPr>
            </w:pPr>
          </w:p>
        </w:tc>
        <w:tc>
          <w:tcPr>
            <w:tcW w:w="1134" w:type="dxa"/>
            <w:tcBorders>
              <w:top w:val="single" w:sz="8" w:space="0" w:color="auto"/>
              <w:left w:val="nil"/>
              <w:bottom w:val="single" w:sz="8" w:space="0" w:color="auto"/>
              <w:right w:val="single" w:sz="8" w:space="0" w:color="auto"/>
            </w:tcBorders>
            <w:vAlign w:val="center"/>
          </w:tcPr>
          <w:p w14:paraId="0270192B" w14:textId="77777777" w:rsidR="007E0156" w:rsidRPr="00CC06C1" w:rsidRDefault="007E0156" w:rsidP="00D82B98">
            <w:pPr>
              <w:jc w:val="center"/>
              <w:rPr>
                <w:rFonts w:ascii="Times New Roman" w:hAnsi="Times New Roman" w:cs="Times New Roman"/>
                <w:sz w:val="16"/>
                <w:szCs w:val="16"/>
              </w:rPr>
            </w:pPr>
          </w:p>
        </w:tc>
      </w:tr>
    </w:tbl>
    <w:p w14:paraId="1BA84682"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rPr>
      </w:pPr>
    </w:p>
    <w:p w14:paraId="21A5B7AE"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sidRPr="00CC06C1">
        <w:rPr>
          <w:sz w:val="20"/>
          <w:szCs w:val="20"/>
        </w:rPr>
        <w:t xml:space="preserve">ŞİRKETİN SERMAYESİ VE PAYLARIN TOPLAM İTİBARİ DEĞERİ: </w:t>
      </w:r>
    </w:p>
    <w:p w14:paraId="6D844881"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sidRPr="00CC06C1">
        <w:rPr>
          <w:sz w:val="20"/>
          <w:szCs w:val="20"/>
        </w:rPr>
        <w:t xml:space="preserve">ASGARİ TOPLANTI NİSABI </w:t>
      </w:r>
      <w:proofErr w:type="gramStart"/>
      <w:r w:rsidRPr="00CC06C1">
        <w:rPr>
          <w:sz w:val="20"/>
          <w:szCs w:val="20"/>
        </w:rPr>
        <w:t xml:space="preserve">  :</w:t>
      </w:r>
      <w:proofErr w:type="gramEnd"/>
      <w:r w:rsidRPr="00CC06C1">
        <w:rPr>
          <w:sz w:val="20"/>
          <w:szCs w:val="20"/>
        </w:rPr>
        <w:t xml:space="preserve"> % 51</w:t>
      </w:r>
    </w:p>
    <w:p w14:paraId="06DE62D8"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sidRPr="00CC06C1">
        <w:rPr>
          <w:sz w:val="20"/>
          <w:szCs w:val="20"/>
        </w:rPr>
        <w:t xml:space="preserve">MEVCUT TOPLANTI </w:t>
      </w:r>
      <w:proofErr w:type="gramStart"/>
      <w:r w:rsidRPr="00CC06C1">
        <w:rPr>
          <w:sz w:val="20"/>
          <w:szCs w:val="20"/>
        </w:rPr>
        <w:t>NİSABI :</w:t>
      </w:r>
      <w:proofErr w:type="gramEnd"/>
      <w:r w:rsidRPr="00CC06C1">
        <w:rPr>
          <w:sz w:val="20"/>
          <w:szCs w:val="20"/>
        </w:rPr>
        <w:t xml:space="preserve"> % 100</w:t>
      </w:r>
    </w:p>
    <w:p w14:paraId="1C82B430"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p>
    <w:p w14:paraId="5D47665C" w14:textId="77777777" w:rsidR="007E0156" w:rsidRPr="00CC06C1" w:rsidRDefault="007E0156" w:rsidP="007E0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p>
    <w:tbl>
      <w:tblPr>
        <w:tblW w:w="8505" w:type="dxa"/>
        <w:jc w:val="center"/>
        <w:tblLook w:val="01E0" w:firstRow="1" w:lastRow="1" w:firstColumn="1" w:lastColumn="1" w:noHBand="0" w:noVBand="0"/>
      </w:tblPr>
      <w:tblGrid>
        <w:gridCol w:w="3723"/>
        <w:gridCol w:w="4782"/>
      </w:tblGrid>
      <w:tr w:rsidR="007E0156" w:rsidRPr="00CC06C1" w14:paraId="7A8D97DB" w14:textId="77777777" w:rsidTr="00D82B98">
        <w:trPr>
          <w:jc w:val="center"/>
        </w:trPr>
        <w:tc>
          <w:tcPr>
            <w:tcW w:w="3723" w:type="dxa"/>
          </w:tcPr>
          <w:p w14:paraId="172EB7DB" w14:textId="77777777" w:rsidR="007E0156" w:rsidRPr="00CC06C1" w:rsidRDefault="007E0156" w:rsidP="00D82B98">
            <w:pPr>
              <w:spacing w:line="240" w:lineRule="exact"/>
              <w:jc w:val="center"/>
              <w:rPr>
                <w:sz w:val="20"/>
                <w:szCs w:val="20"/>
              </w:rPr>
            </w:pPr>
            <w:r w:rsidRPr="00CC06C1">
              <w:rPr>
                <w:sz w:val="20"/>
                <w:szCs w:val="20"/>
              </w:rPr>
              <w:br/>
            </w:r>
          </w:p>
        </w:tc>
        <w:tc>
          <w:tcPr>
            <w:tcW w:w="4782" w:type="dxa"/>
          </w:tcPr>
          <w:p w14:paraId="76501DA1" w14:textId="77777777" w:rsidR="007E0156" w:rsidRPr="00CC06C1" w:rsidRDefault="007E0156" w:rsidP="00D82B98">
            <w:pPr>
              <w:spacing w:line="240" w:lineRule="exact"/>
              <w:rPr>
                <w:rFonts w:ascii="Times New Roman" w:hAnsi="Times New Roman" w:cs="Times New Roman"/>
              </w:rPr>
            </w:pPr>
            <w:r w:rsidRPr="00CC06C1">
              <w:rPr>
                <w:rFonts w:ascii="Times New Roman" w:hAnsi="Times New Roman" w:cs="Times New Roman"/>
                <w:b/>
              </w:rPr>
              <w:t>TOPLANTI BAŞKANI</w:t>
            </w:r>
            <w:r w:rsidRPr="00CC06C1">
              <w:rPr>
                <w:rFonts w:ascii="Times New Roman" w:hAnsi="Times New Roman" w:cs="Times New Roman"/>
                <w:b/>
              </w:rPr>
              <w:br/>
            </w:r>
            <w:r w:rsidRPr="00CC06C1">
              <w:rPr>
                <w:rFonts w:ascii="Times New Roman" w:hAnsi="Times New Roman" w:cs="Times New Roman"/>
                <w:b/>
                <w:sz w:val="18"/>
                <w:szCs w:val="18"/>
              </w:rPr>
              <w:t xml:space="preserve">    AD/SOYAD / (T.C.NO</w:t>
            </w:r>
            <w:proofErr w:type="gramStart"/>
            <w:r w:rsidRPr="00CC06C1">
              <w:rPr>
                <w:rFonts w:ascii="Times New Roman" w:hAnsi="Times New Roman" w:cs="Times New Roman"/>
                <w:b/>
                <w:sz w:val="18"/>
                <w:szCs w:val="18"/>
              </w:rPr>
              <w:t>: )</w:t>
            </w:r>
            <w:proofErr w:type="gramEnd"/>
            <w:r w:rsidRPr="00CC06C1">
              <w:rPr>
                <w:rFonts w:ascii="Times New Roman" w:hAnsi="Times New Roman" w:cs="Times New Roman"/>
                <w:b/>
                <w:sz w:val="18"/>
                <w:szCs w:val="18"/>
              </w:rPr>
              <w:t xml:space="preserve">                     </w:t>
            </w:r>
            <w:r w:rsidRPr="00CC06C1">
              <w:rPr>
                <w:rFonts w:ascii="Times New Roman" w:hAnsi="Times New Roman" w:cs="Times New Roman"/>
                <w:b/>
                <w:sz w:val="18"/>
                <w:szCs w:val="18"/>
              </w:rPr>
              <w:br/>
            </w:r>
            <w:r w:rsidRPr="00CC06C1">
              <w:rPr>
                <w:rFonts w:ascii="Times New Roman" w:hAnsi="Times New Roman" w:cs="Times New Roman"/>
              </w:rPr>
              <w:t xml:space="preserve">               İMZA</w:t>
            </w:r>
          </w:p>
        </w:tc>
      </w:tr>
    </w:tbl>
    <w:p w14:paraId="25079BD4" w14:textId="77777777" w:rsidR="007E0156" w:rsidRPr="00CC06C1" w:rsidRDefault="007E0156" w:rsidP="007E0156">
      <w:pPr>
        <w:spacing w:line="256" w:lineRule="auto"/>
        <w:rPr>
          <w:u w:val="single"/>
        </w:rPr>
      </w:pPr>
    </w:p>
    <w:p w14:paraId="2FF1E3D1" w14:textId="77777777" w:rsidR="007E0156" w:rsidRPr="00CC06C1" w:rsidRDefault="007E0156" w:rsidP="007E0156">
      <w:pPr>
        <w:spacing w:line="256" w:lineRule="auto"/>
        <w:rPr>
          <w:u w:val="single"/>
        </w:rPr>
      </w:pPr>
    </w:p>
    <w:p w14:paraId="6DBD8D8F" w14:textId="77777777" w:rsidR="007E0156" w:rsidRPr="00CC06C1" w:rsidRDefault="007E0156" w:rsidP="007E0156">
      <w:pPr>
        <w:spacing w:after="0" w:line="240" w:lineRule="auto"/>
        <w:rPr>
          <w:rFonts w:ascii="Times New Roman" w:eastAsia="Times New Roman" w:hAnsi="Times New Roman" w:cs="Times New Roman"/>
          <w:sz w:val="24"/>
          <w:szCs w:val="24"/>
          <w:lang w:eastAsia="tr-TR"/>
        </w:rPr>
      </w:pPr>
    </w:p>
    <w:p w14:paraId="1BEC8F7A" w14:textId="77777777" w:rsidR="007E0156" w:rsidRPr="00CC06C1" w:rsidRDefault="007E0156" w:rsidP="007E0156">
      <w:pPr>
        <w:spacing w:before="120" w:after="120" w:line="240" w:lineRule="auto"/>
        <w:ind w:firstLine="709"/>
        <w:rPr>
          <w:rFonts w:ascii="Times New Roman" w:eastAsia="Times New Roman" w:hAnsi="Times New Roman" w:cs="Times New Roman"/>
          <w:lang w:eastAsia="tr-TR"/>
        </w:rPr>
      </w:pPr>
    </w:p>
    <w:p w14:paraId="065DC4A5" w14:textId="564D986D"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9DD670F" w14:textId="3DC7A602" w:rsidR="007E0156"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2F38626F" w14:textId="77777777" w:rsidR="007E0156" w:rsidRPr="00F735BD" w:rsidRDefault="007E0156"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3C615A0E"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b/>
          <w:sz w:val="20"/>
          <w:szCs w:val="20"/>
          <w:lang w:eastAsia="tr-TR"/>
        </w:rPr>
      </w:pPr>
    </w:p>
    <w:p w14:paraId="7DC89B8E" w14:textId="77777777" w:rsidR="00FE488A" w:rsidRPr="00F735BD" w:rsidRDefault="00FE488A" w:rsidP="00FE488A">
      <w:pPr>
        <w:widowControl w:val="0"/>
        <w:autoSpaceDE w:val="0"/>
        <w:autoSpaceDN w:val="0"/>
        <w:adjustRightInd w:val="0"/>
        <w:spacing w:after="0" w:line="240" w:lineRule="auto"/>
        <w:jc w:val="both"/>
        <w:rPr>
          <w:rFonts w:ascii="Arial" w:eastAsia="Times New Roman" w:hAnsi="Arial" w:cs="Arial"/>
          <w:sz w:val="20"/>
          <w:szCs w:val="20"/>
          <w:lang w:eastAsia="tr-TR"/>
        </w:rPr>
      </w:pPr>
    </w:p>
    <w:p w14:paraId="140499F0" w14:textId="77777777" w:rsidR="00FE488A" w:rsidRPr="00F735BD" w:rsidRDefault="00FE488A" w:rsidP="00FE488A">
      <w:pPr>
        <w:widowControl w:val="0"/>
        <w:autoSpaceDE w:val="0"/>
        <w:autoSpaceDN w:val="0"/>
        <w:adjustRightInd w:val="0"/>
        <w:spacing w:after="0" w:line="240" w:lineRule="auto"/>
        <w:rPr>
          <w:rFonts w:ascii="Times New Roman" w:eastAsia="Times New Roman" w:hAnsi="Times New Roman" w:cs="Times New Roman"/>
          <w:sz w:val="24"/>
          <w:szCs w:val="24"/>
          <w:lang w:eastAsia="tr-TR"/>
        </w:rPr>
      </w:pPr>
    </w:p>
    <w:p w14:paraId="0F924FB4" w14:textId="77777777" w:rsidR="00FE488A" w:rsidRPr="00F735BD" w:rsidRDefault="00FE488A" w:rsidP="00FE488A">
      <w:pPr>
        <w:widowControl w:val="0"/>
        <w:autoSpaceDE w:val="0"/>
        <w:autoSpaceDN w:val="0"/>
        <w:adjustRightInd w:val="0"/>
        <w:spacing w:after="0" w:line="240" w:lineRule="auto"/>
        <w:rPr>
          <w:rFonts w:ascii="Times New Roman" w:eastAsia="Times New Roman" w:hAnsi="Times New Roman" w:cs="Times New Roman"/>
          <w:sz w:val="24"/>
          <w:szCs w:val="24"/>
          <w:lang w:eastAsia="tr-TR"/>
        </w:rPr>
      </w:pPr>
    </w:p>
    <w:p w14:paraId="7B0852C0" w14:textId="77777777" w:rsidR="00FE488A" w:rsidRDefault="00FE488A" w:rsidP="00FE488A">
      <w:pPr>
        <w:spacing w:line="256" w:lineRule="auto"/>
        <w:rPr>
          <w:u w:val="single"/>
        </w:rPr>
      </w:pPr>
    </w:p>
    <w:p w14:paraId="095B8FF5" w14:textId="77777777" w:rsidR="00FE488A" w:rsidRDefault="00FE488A" w:rsidP="00FE488A">
      <w:pPr>
        <w:spacing w:line="256" w:lineRule="auto"/>
        <w:rPr>
          <w:u w:val="single"/>
        </w:rPr>
      </w:pPr>
    </w:p>
    <w:p w14:paraId="18AE5564" w14:textId="77777777" w:rsidR="00FE488A" w:rsidRDefault="00FE488A" w:rsidP="00FE488A">
      <w:pPr>
        <w:spacing w:line="256" w:lineRule="auto"/>
        <w:rPr>
          <w:u w:val="single"/>
        </w:rPr>
      </w:pPr>
    </w:p>
    <w:p w14:paraId="730E9752" w14:textId="77777777" w:rsidR="00FE488A" w:rsidRDefault="00FE488A" w:rsidP="00FE488A">
      <w:pPr>
        <w:spacing w:line="256" w:lineRule="auto"/>
        <w:rPr>
          <w:u w:val="single"/>
        </w:rPr>
      </w:pPr>
    </w:p>
    <w:p w14:paraId="5E6680C7" w14:textId="77777777" w:rsidR="00C905AE" w:rsidRDefault="00C905AE"/>
    <w:sectPr w:rsidR="00C905AE" w:rsidSect="00FE488A">
      <w:pgSz w:w="11906" w:h="16838"/>
      <w:pgMar w:top="426"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uprum">
    <w:altName w:val="Cambria"/>
    <w:panose1 w:val="020B0604020202020204"/>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10006FF" w:usb1="4000205B" w:usb2="0000001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B20"/>
    <w:rsid w:val="00661B20"/>
    <w:rsid w:val="006C100F"/>
    <w:rsid w:val="007E0156"/>
    <w:rsid w:val="00C905AE"/>
    <w:rsid w:val="00FE48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1B39"/>
  <w15:chartTrackingRefBased/>
  <w15:docId w15:val="{CE3B4BD3-CDD5-446B-9263-F29EC29D8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88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nhideWhenUsed/>
    <w:rsid w:val="00FE488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qFormat/>
    <w:rsid w:val="00FE48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3084</Words>
  <Characters>17579</Characters>
  <Application>Microsoft Office Word</Application>
  <DocSecurity>0</DocSecurity>
  <Lines>146</Lines>
  <Paragraphs>41</Paragraphs>
  <ScaleCrop>false</ScaleCrop>
  <Company/>
  <LinksUpToDate>false</LinksUpToDate>
  <CharactersWithSpaces>20622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FTM TNR</dc:creator>
  <cp:keywords/>
  <dc:description/>
  <cp:lastModifiedBy>Levent Karamanoğlu</cp:lastModifiedBy>
  <cp:revision>4</cp:revision>
  <dcterms:created xsi:type="dcterms:W3CDTF">2023-01-03T13:19:00Z</dcterms:created>
  <dcterms:modified xsi:type="dcterms:W3CDTF">2023-01-06T19:41:00Z</dcterms:modified>
</cp:coreProperties>
</file>